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DBD8" w14:textId="2DE113AF" w:rsidR="0033758E" w:rsidRDefault="0033758E" w:rsidP="00CB4C13">
      <w:pPr>
        <w:spacing w:line="24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СОВЕТ</w:t>
      </w:r>
    </w:p>
    <w:p w14:paraId="6A3AB087" w14:textId="18372A75" w:rsidR="0033758E" w:rsidRDefault="0033758E" w:rsidP="0013456B">
      <w:pPr>
        <w:tabs>
          <w:tab w:val="left" w:pos="6960"/>
        </w:tabs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ДЕПУТАТОВ</w:t>
      </w:r>
      <w:r w:rsidR="0013456B">
        <w:rPr>
          <w:b/>
          <w:bCs/>
          <w:szCs w:val="28"/>
        </w:rPr>
        <w:tab/>
      </w:r>
    </w:p>
    <w:p w14:paraId="68931AAF" w14:textId="77777777" w:rsidR="0033758E" w:rsidRDefault="0033758E" w:rsidP="0033758E">
      <w:pPr>
        <w:tabs>
          <w:tab w:val="left" w:pos="6780"/>
        </w:tabs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 xml:space="preserve">     МУНИЦИПАЛЬНОГО</w:t>
      </w:r>
      <w:r>
        <w:rPr>
          <w:b/>
          <w:bCs/>
          <w:szCs w:val="28"/>
        </w:rPr>
        <w:tab/>
      </w:r>
    </w:p>
    <w:p w14:paraId="6E739E23" w14:textId="77777777" w:rsidR="0033758E" w:rsidRDefault="0033758E" w:rsidP="0033758E">
      <w:pPr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 xml:space="preserve">             ОБРАЗОВАНИЯ</w:t>
      </w:r>
    </w:p>
    <w:p w14:paraId="64869A80" w14:textId="77777777" w:rsidR="0033758E" w:rsidRDefault="0033758E" w:rsidP="0033758E">
      <w:pPr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 xml:space="preserve"> ЧАПАЕВСКИЙ СЕЛЬСОВЕТ</w:t>
      </w:r>
    </w:p>
    <w:p w14:paraId="1AE20F06" w14:textId="77777777" w:rsidR="0033758E" w:rsidRDefault="0033758E" w:rsidP="0033758E">
      <w:pPr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 xml:space="preserve">    НОВООРСКОГО РАЙОНА</w:t>
      </w:r>
    </w:p>
    <w:p w14:paraId="6D670995" w14:textId="77777777" w:rsidR="0033758E" w:rsidRDefault="0033758E" w:rsidP="0033758E">
      <w:pPr>
        <w:spacing w:line="240" w:lineRule="atLeast"/>
        <w:ind w:hanging="181"/>
        <w:rPr>
          <w:b/>
          <w:bCs/>
          <w:szCs w:val="28"/>
        </w:rPr>
      </w:pPr>
      <w:r>
        <w:rPr>
          <w:b/>
          <w:bCs/>
          <w:szCs w:val="28"/>
        </w:rPr>
        <w:t>ОРЕНБУРГСКОЙ ОБЛАСТИ</w:t>
      </w:r>
    </w:p>
    <w:p w14:paraId="24E78002" w14:textId="77777777" w:rsidR="0033758E" w:rsidRDefault="0033758E" w:rsidP="0033758E">
      <w:pPr>
        <w:spacing w:line="240" w:lineRule="atLeast"/>
        <w:ind w:hanging="181"/>
        <w:rPr>
          <w:b/>
          <w:bCs/>
          <w:szCs w:val="28"/>
        </w:rPr>
      </w:pPr>
    </w:p>
    <w:p w14:paraId="60268F56" w14:textId="77777777" w:rsidR="0033758E" w:rsidRDefault="0033758E" w:rsidP="0033758E">
      <w:pPr>
        <w:spacing w:line="240" w:lineRule="atLeast"/>
        <w:rPr>
          <w:b/>
          <w:bCs/>
          <w:szCs w:val="28"/>
        </w:rPr>
      </w:pPr>
      <w:r>
        <w:rPr>
          <w:b/>
          <w:bCs/>
          <w:szCs w:val="28"/>
        </w:rPr>
        <w:t>ЧЕТВЕРТЫЙ СОЗЫВ</w:t>
      </w:r>
    </w:p>
    <w:p w14:paraId="4255C270" w14:textId="77777777" w:rsidR="0033758E" w:rsidRDefault="0033758E" w:rsidP="0033758E">
      <w:pPr>
        <w:spacing w:line="240" w:lineRule="atLeast"/>
        <w:rPr>
          <w:b/>
          <w:bCs/>
          <w:szCs w:val="28"/>
        </w:rPr>
      </w:pPr>
    </w:p>
    <w:p w14:paraId="6F11279D" w14:textId="77777777" w:rsidR="0033758E" w:rsidRDefault="0033758E" w:rsidP="0033758E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РЕШЕНИЕ</w:t>
      </w:r>
    </w:p>
    <w:p w14:paraId="0029A594" w14:textId="5A7280CF" w:rsidR="0033758E" w:rsidRDefault="0033758E" w:rsidP="0033758E">
      <w:pPr>
        <w:spacing w:line="24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13456B">
        <w:rPr>
          <w:b/>
          <w:bCs/>
          <w:szCs w:val="28"/>
        </w:rPr>
        <w:t xml:space="preserve">   </w:t>
      </w:r>
      <w:r w:rsidR="009B25CC">
        <w:rPr>
          <w:b/>
          <w:bCs/>
          <w:szCs w:val="28"/>
        </w:rPr>
        <w:t xml:space="preserve">28 </w:t>
      </w:r>
      <w:proofErr w:type="gramStart"/>
      <w:r w:rsidR="009B25CC">
        <w:rPr>
          <w:b/>
          <w:bCs/>
          <w:szCs w:val="28"/>
        </w:rPr>
        <w:t>июня</w:t>
      </w:r>
      <w:r w:rsidR="0013456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2024</w:t>
      </w:r>
      <w:proofErr w:type="gramEnd"/>
      <w:r>
        <w:rPr>
          <w:b/>
          <w:bCs/>
          <w:szCs w:val="28"/>
        </w:rPr>
        <w:t xml:space="preserve"> года  № 11</w:t>
      </w:r>
      <w:r w:rsidR="007C6EA0">
        <w:rPr>
          <w:b/>
          <w:bCs/>
          <w:szCs w:val="28"/>
        </w:rPr>
        <w:t>9</w:t>
      </w:r>
    </w:p>
    <w:p w14:paraId="356E9BDA" w14:textId="77777777" w:rsidR="00FC7A6C" w:rsidRDefault="00FC7A6C"/>
    <w:p w14:paraId="21A2140D" w14:textId="77777777" w:rsidR="0013456B" w:rsidRPr="0013456B" w:rsidRDefault="0013456B" w:rsidP="0013456B"/>
    <w:p w14:paraId="2BB697C5" w14:textId="77777777" w:rsidR="0013456B" w:rsidRDefault="0013456B" w:rsidP="0013456B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13456B">
        <w:rPr>
          <w:b/>
          <w:bCs/>
          <w:sz w:val="28"/>
          <w:szCs w:val="28"/>
          <w:lang w:val="ru-RU"/>
        </w:rPr>
        <w:t xml:space="preserve">О внесении изменений в решение </w:t>
      </w:r>
    </w:p>
    <w:p w14:paraId="089E458F" w14:textId="77777777" w:rsidR="0013456B" w:rsidRDefault="0013456B" w:rsidP="0013456B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13456B">
        <w:rPr>
          <w:b/>
          <w:bCs/>
          <w:sz w:val="28"/>
          <w:szCs w:val="28"/>
          <w:lang w:val="ru-RU"/>
        </w:rPr>
        <w:t>Совета депутатов муниципального образования</w:t>
      </w:r>
    </w:p>
    <w:p w14:paraId="1D6DCA7E" w14:textId="77777777" w:rsidR="0013456B" w:rsidRDefault="0013456B" w:rsidP="0013456B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13456B">
        <w:rPr>
          <w:b/>
          <w:bCs/>
          <w:sz w:val="28"/>
          <w:szCs w:val="28"/>
          <w:lang w:val="ru-RU"/>
        </w:rPr>
        <w:t xml:space="preserve"> Чапаевский сельсовет Новоорского района </w:t>
      </w:r>
    </w:p>
    <w:p w14:paraId="04A44832" w14:textId="77777777" w:rsidR="0013456B" w:rsidRDefault="0013456B" w:rsidP="0013456B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13456B">
        <w:rPr>
          <w:b/>
          <w:bCs/>
          <w:sz w:val="28"/>
          <w:szCs w:val="28"/>
          <w:lang w:val="ru-RU"/>
        </w:rPr>
        <w:t>Оренбургской области от 29 ноября 2019 года</w:t>
      </w:r>
    </w:p>
    <w:p w14:paraId="2C294C66" w14:textId="17FDF4C8" w:rsidR="0013456B" w:rsidRPr="0013456B" w:rsidRDefault="0013456B" w:rsidP="0013456B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 w:rsidRPr="0013456B">
        <w:rPr>
          <w:b/>
          <w:bCs/>
          <w:sz w:val="28"/>
          <w:szCs w:val="28"/>
          <w:lang w:val="ru-RU"/>
        </w:rPr>
        <w:t xml:space="preserve"> №155</w:t>
      </w:r>
      <w:r w:rsidRPr="0013456B">
        <w:rPr>
          <w:b/>
          <w:sz w:val="28"/>
          <w:szCs w:val="28"/>
          <w:lang w:val="ru-RU"/>
        </w:rPr>
        <w:t xml:space="preserve"> «Об утверждении Положения </w:t>
      </w:r>
    </w:p>
    <w:p w14:paraId="4764B90D" w14:textId="77777777" w:rsidR="0013456B" w:rsidRPr="0013456B" w:rsidRDefault="0013456B" w:rsidP="0013456B">
      <w:pPr>
        <w:tabs>
          <w:tab w:val="left" w:pos="708"/>
          <w:tab w:val="center" w:pos="4677"/>
          <w:tab w:val="right" w:pos="9355"/>
        </w:tabs>
        <w:rPr>
          <w:b/>
          <w:szCs w:val="28"/>
          <w:lang w:eastAsia="en-US"/>
        </w:rPr>
      </w:pPr>
      <w:r w:rsidRPr="0013456B">
        <w:rPr>
          <w:b/>
          <w:szCs w:val="28"/>
          <w:lang w:eastAsia="en-US"/>
        </w:rPr>
        <w:t xml:space="preserve">«О налоге на имущество физических </w:t>
      </w:r>
      <w:proofErr w:type="gramStart"/>
      <w:r w:rsidRPr="0013456B">
        <w:rPr>
          <w:b/>
          <w:szCs w:val="28"/>
          <w:lang w:eastAsia="en-US"/>
        </w:rPr>
        <w:t>лиц  по</w:t>
      </w:r>
      <w:proofErr w:type="gramEnd"/>
      <w:r w:rsidRPr="0013456B">
        <w:rPr>
          <w:b/>
          <w:szCs w:val="28"/>
          <w:lang w:eastAsia="en-US"/>
        </w:rPr>
        <w:t xml:space="preserve"> </w:t>
      </w:r>
    </w:p>
    <w:p w14:paraId="7E1BF2F2" w14:textId="78D4E9F8" w:rsidR="0013456B" w:rsidRPr="0013456B" w:rsidRDefault="0013456B" w:rsidP="0013456B">
      <w:pPr>
        <w:tabs>
          <w:tab w:val="left" w:pos="708"/>
          <w:tab w:val="center" w:pos="4677"/>
          <w:tab w:val="right" w:pos="9355"/>
        </w:tabs>
        <w:rPr>
          <w:b/>
          <w:szCs w:val="28"/>
          <w:lang w:eastAsia="en-US"/>
        </w:rPr>
      </w:pPr>
      <w:r w:rsidRPr="0013456B">
        <w:rPr>
          <w:b/>
          <w:szCs w:val="28"/>
          <w:lang w:eastAsia="en-US"/>
        </w:rPr>
        <w:t>муниципальному образованию Чапаевский</w:t>
      </w:r>
      <w:r>
        <w:rPr>
          <w:b/>
          <w:szCs w:val="28"/>
          <w:lang w:eastAsia="en-US"/>
        </w:rPr>
        <w:t xml:space="preserve"> сельсовет</w:t>
      </w:r>
      <w:r w:rsidRPr="0013456B">
        <w:rPr>
          <w:b/>
          <w:szCs w:val="28"/>
          <w:lang w:eastAsia="en-US"/>
        </w:rPr>
        <w:t xml:space="preserve">»  </w:t>
      </w:r>
    </w:p>
    <w:p w14:paraId="03182D1E" w14:textId="11443C35" w:rsidR="0013456B" w:rsidRPr="0013456B" w:rsidRDefault="0013456B" w:rsidP="0013456B">
      <w:pPr>
        <w:rPr>
          <w:b/>
          <w:bCs/>
        </w:rPr>
      </w:pPr>
    </w:p>
    <w:p w14:paraId="518786BA" w14:textId="77777777" w:rsidR="0013456B" w:rsidRPr="00130A7B" w:rsidRDefault="0013456B" w:rsidP="0013456B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14:paraId="57487B91" w14:textId="77777777" w:rsidR="0013456B" w:rsidRPr="00130A7B" w:rsidRDefault="0013456B" w:rsidP="0013456B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 w:rsidRPr="00130A7B">
        <w:rPr>
          <w:sz w:val="28"/>
          <w:szCs w:val="28"/>
          <w:lang w:val="ru-RU"/>
        </w:rPr>
        <w:t>В соответствии с главой 32 Налогового кодекса Российской Федерации, пунктом 2 части 1 статьи 14 Федерального закона от 06.10.2003г. №131-ФЗ «Об общих принципах организации местного самоуправления в Российской Федерации», статьей 5 Устава муниципального образования Чапаевский сельсовет Новоорского района Оренбургской области, Совет депутатов РЕШИЛ:</w:t>
      </w:r>
    </w:p>
    <w:p w14:paraId="12B94D09" w14:textId="77777777" w:rsidR="0013456B" w:rsidRPr="00130A7B" w:rsidRDefault="0013456B" w:rsidP="0013456B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14:paraId="69CD0033" w14:textId="28D3F441" w:rsidR="0013456B" w:rsidRPr="00130A7B" w:rsidRDefault="0013456B" w:rsidP="0013456B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val="ru-RU"/>
        </w:rPr>
      </w:pPr>
      <w:r w:rsidRPr="00130A7B">
        <w:rPr>
          <w:sz w:val="28"/>
          <w:szCs w:val="28"/>
          <w:lang w:val="ru-RU"/>
        </w:rPr>
        <w:t xml:space="preserve">1. Внести изменения в решение Совета депутатов муниципального образования Чапаевский сельсовет Новоорского района Оренбургской области от 29 ноября 2019 года №155 «Об утверждении </w:t>
      </w:r>
      <w:hyperlink w:anchor="P45" w:history="1">
        <w:r w:rsidRPr="00130A7B">
          <w:rPr>
            <w:sz w:val="28"/>
            <w:szCs w:val="28"/>
            <w:lang w:val="ru-RU"/>
          </w:rPr>
          <w:t>Положения</w:t>
        </w:r>
      </w:hyperlink>
      <w:r w:rsidRPr="00130A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</w:t>
      </w:r>
      <w:r w:rsidRPr="00130A7B">
        <w:rPr>
          <w:sz w:val="28"/>
          <w:szCs w:val="28"/>
          <w:lang w:val="ru-RU"/>
        </w:rPr>
        <w:t xml:space="preserve"> налоге на имущество физических лиц по </w:t>
      </w:r>
      <w:r>
        <w:rPr>
          <w:sz w:val="28"/>
          <w:szCs w:val="28"/>
          <w:lang w:val="ru-RU"/>
        </w:rPr>
        <w:t xml:space="preserve">муниципальному образованию </w:t>
      </w:r>
      <w:r w:rsidRPr="00130A7B">
        <w:rPr>
          <w:sz w:val="28"/>
          <w:szCs w:val="28"/>
          <w:lang w:val="ru-RU"/>
        </w:rPr>
        <w:t>Чапаевск</w:t>
      </w:r>
      <w:r>
        <w:rPr>
          <w:sz w:val="28"/>
          <w:szCs w:val="28"/>
          <w:lang w:val="ru-RU"/>
        </w:rPr>
        <w:t>ий</w:t>
      </w:r>
      <w:r w:rsidRPr="00130A7B">
        <w:rPr>
          <w:sz w:val="28"/>
          <w:szCs w:val="28"/>
          <w:lang w:val="ru-RU"/>
        </w:rPr>
        <w:t xml:space="preserve"> сельсовет», </w:t>
      </w:r>
      <w:r w:rsidR="004F4610">
        <w:rPr>
          <w:sz w:val="28"/>
          <w:szCs w:val="28"/>
          <w:lang w:val="ru-RU"/>
        </w:rPr>
        <w:t xml:space="preserve">добавить  в </w:t>
      </w:r>
      <w:r w:rsidRPr="00130A7B">
        <w:rPr>
          <w:sz w:val="28"/>
          <w:szCs w:val="28"/>
          <w:lang w:val="ru-RU"/>
        </w:rPr>
        <w:t xml:space="preserve">пункт 6 </w:t>
      </w:r>
      <w:r w:rsidR="004F4610">
        <w:rPr>
          <w:sz w:val="28"/>
          <w:szCs w:val="28"/>
          <w:lang w:val="ru-RU"/>
        </w:rPr>
        <w:t>абзац следующего содержания:</w:t>
      </w:r>
    </w:p>
    <w:p w14:paraId="788D8BA0" w14:textId="383F0721" w:rsidR="0013456B" w:rsidRPr="00130A7B" w:rsidRDefault="0013456B" w:rsidP="0013456B">
      <w:pPr>
        <w:pStyle w:val="a3"/>
        <w:ind w:firstLine="709"/>
        <w:jc w:val="both"/>
        <w:rPr>
          <w:sz w:val="28"/>
          <w:szCs w:val="28"/>
          <w:lang w:val="ru-RU"/>
        </w:rPr>
      </w:pPr>
      <w:r w:rsidRPr="00130A7B">
        <w:rPr>
          <w:sz w:val="28"/>
          <w:szCs w:val="28"/>
          <w:lang w:val="ru-RU"/>
        </w:rPr>
        <w:t xml:space="preserve">«- </w:t>
      </w:r>
      <w:r w:rsidR="004F4610">
        <w:rPr>
          <w:sz w:val="28"/>
          <w:szCs w:val="28"/>
          <w:lang w:val="ru-RU"/>
        </w:rPr>
        <w:t>в</w:t>
      </w:r>
      <w:r w:rsidRPr="00130A7B">
        <w:rPr>
          <w:sz w:val="28"/>
          <w:szCs w:val="28"/>
          <w:lang w:val="ru-RU"/>
        </w:rPr>
        <w:t>етераны и инвалиды боевых действий – участники специальной военной операции, а также члены их семей (родители, супруг (супруга), несовершеннолетние дети).</w:t>
      </w:r>
    </w:p>
    <w:p w14:paraId="693276ED" w14:textId="77777777" w:rsidR="0013456B" w:rsidRPr="00130A7B" w:rsidRDefault="0013456B" w:rsidP="0013456B">
      <w:pPr>
        <w:pStyle w:val="a3"/>
        <w:ind w:firstLine="709"/>
        <w:jc w:val="both"/>
        <w:rPr>
          <w:sz w:val="28"/>
          <w:szCs w:val="28"/>
          <w:lang w:val="ru-RU"/>
        </w:rPr>
      </w:pPr>
      <w:r w:rsidRPr="00130A7B">
        <w:rPr>
          <w:sz w:val="28"/>
          <w:szCs w:val="28"/>
          <w:lang w:val="ru-RU"/>
        </w:rPr>
        <w:t>Основанием для применения налоговой льготы является документ, подтверждающий отнесение налогоплательщика к данной категории.».</w:t>
      </w:r>
    </w:p>
    <w:p w14:paraId="50096166" w14:textId="77777777" w:rsidR="0013456B" w:rsidRPr="00130A7B" w:rsidRDefault="0013456B" w:rsidP="0013456B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 w:rsidRPr="00130A7B">
        <w:rPr>
          <w:sz w:val="28"/>
          <w:szCs w:val="28"/>
          <w:lang w:val="ru-RU"/>
        </w:rPr>
        <w:t xml:space="preserve">2. Опубликовать настоящее решение </w:t>
      </w:r>
      <w:r w:rsidRPr="00130A7B">
        <w:rPr>
          <w:kern w:val="2"/>
          <w:sz w:val="28"/>
          <w:szCs w:val="28"/>
          <w:lang w:val="ru-RU"/>
        </w:rPr>
        <w:t xml:space="preserve">в газете </w:t>
      </w:r>
      <w:r w:rsidRPr="00130A7B">
        <w:rPr>
          <w:sz w:val="28"/>
          <w:szCs w:val="28"/>
          <w:lang w:val="ru-RU"/>
        </w:rPr>
        <w:t>«</w:t>
      </w:r>
      <w:r w:rsidRPr="0013456B">
        <w:rPr>
          <w:sz w:val="28"/>
          <w:szCs w:val="28"/>
          <w:lang w:val="ru-RU"/>
        </w:rPr>
        <w:t>Чапаевский вестник</w:t>
      </w:r>
      <w:r w:rsidRPr="00130A7B">
        <w:rPr>
          <w:sz w:val="28"/>
          <w:szCs w:val="28"/>
          <w:lang w:val="ru-RU"/>
        </w:rPr>
        <w:t>»</w:t>
      </w:r>
      <w:r w:rsidRPr="00130A7B">
        <w:rPr>
          <w:kern w:val="2"/>
          <w:sz w:val="28"/>
          <w:szCs w:val="28"/>
          <w:lang w:val="ru-RU"/>
        </w:rPr>
        <w:t xml:space="preserve"> и </w:t>
      </w:r>
      <w:r w:rsidRPr="00130A7B">
        <w:rPr>
          <w:sz w:val="28"/>
          <w:szCs w:val="28"/>
          <w:lang w:val="ru-RU"/>
        </w:rPr>
        <w:t>на официальном сайте муниципального образования Чапаевский сельсовет Новоорского района Оренбургской области.</w:t>
      </w:r>
    </w:p>
    <w:p w14:paraId="12EA7733" w14:textId="77777777" w:rsidR="0013456B" w:rsidRPr="00130A7B" w:rsidRDefault="0013456B" w:rsidP="0013456B">
      <w:pPr>
        <w:pStyle w:val="a3"/>
        <w:tabs>
          <w:tab w:val="clear" w:pos="4677"/>
          <w:tab w:val="clear" w:pos="9355"/>
        </w:tabs>
        <w:ind w:firstLine="708"/>
        <w:jc w:val="both"/>
        <w:rPr>
          <w:sz w:val="28"/>
          <w:szCs w:val="28"/>
          <w:lang w:val="ru-RU"/>
        </w:rPr>
      </w:pPr>
      <w:r w:rsidRPr="00130A7B">
        <w:rPr>
          <w:color w:val="000000"/>
          <w:sz w:val="28"/>
          <w:szCs w:val="28"/>
          <w:shd w:val="clear" w:color="auto" w:fill="FFFFFF"/>
          <w:lang w:val="ru-RU"/>
        </w:rPr>
        <w:lastRenderedPageBreak/>
        <w:t>3. Н</w:t>
      </w:r>
      <w:r w:rsidRPr="00130A7B">
        <w:rPr>
          <w:sz w:val="28"/>
          <w:szCs w:val="28"/>
          <w:lang w:val="ru-RU"/>
        </w:rPr>
        <w:t>астоящего решения вступает в силу со дня его официального опубликования и распространяется на правоотношения, возникшие с 1 января 2024 года</w:t>
      </w:r>
      <w:r w:rsidRPr="00130A7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14:paraId="47EB9DA5" w14:textId="77777777" w:rsidR="0013456B" w:rsidRPr="00130A7B" w:rsidRDefault="0013456B" w:rsidP="0013456B">
      <w:pPr>
        <w:pStyle w:val="a3"/>
        <w:tabs>
          <w:tab w:val="clear" w:pos="4677"/>
          <w:tab w:val="clear" w:pos="9355"/>
        </w:tabs>
        <w:ind w:firstLine="708"/>
        <w:jc w:val="both"/>
        <w:rPr>
          <w:sz w:val="28"/>
          <w:szCs w:val="28"/>
          <w:lang w:val="ru-RU"/>
        </w:rPr>
      </w:pPr>
      <w:r w:rsidRPr="00130A7B">
        <w:rPr>
          <w:sz w:val="28"/>
          <w:szCs w:val="28"/>
          <w:lang w:val="ru-RU"/>
        </w:rPr>
        <w:t>4. Контроль за исполнением настоящего Решения возложить на комиссию по бюджету, правопорядку, муниципальной службе. Мандатная комиссия.</w:t>
      </w:r>
    </w:p>
    <w:p w14:paraId="350B8CAC" w14:textId="77777777" w:rsidR="0013456B" w:rsidRPr="00130A7B" w:rsidRDefault="0013456B" w:rsidP="0013456B">
      <w:pPr>
        <w:pStyle w:val="a3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17207223" w14:textId="77777777" w:rsidR="0013456B" w:rsidRPr="00130A7B" w:rsidRDefault="0013456B" w:rsidP="0013456B">
      <w:pPr>
        <w:pStyle w:val="a3"/>
        <w:tabs>
          <w:tab w:val="left" w:pos="708"/>
        </w:tabs>
        <w:jc w:val="right"/>
        <w:rPr>
          <w:sz w:val="28"/>
          <w:szCs w:val="28"/>
          <w:lang w:val="ru-RU"/>
        </w:rPr>
      </w:pPr>
    </w:p>
    <w:p w14:paraId="52C75F69" w14:textId="1BC5B5D3" w:rsidR="0013456B" w:rsidRDefault="0013456B" w:rsidP="0013456B">
      <w:pPr>
        <w:rPr>
          <w:color w:val="000000" w:themeColor="text1"/>
          <w:szCs w:val="28"/>
        </w:rPr>
      </w:pPr>
      <w:r w:rsidRPr="00130A7B">
        <w:rPr>
          <w:color w:val="000000" w:themeColor="text1"/>
          <w:szCs w:val="28"/>
        </w:rPr>
        <w:t>Председатель Совета депутатов</w:t>
      </w:r>
    </w:p>
    <w:p w14:paraId="5D59347D" w14:textId="53CFC4CF" w:rsidR="0013456B" w:rsidRDefault="0013456B" w:rsidP="001345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муниципального образования</w:t>
      </w:r>
    </w:p>
    <w:p w14:paraId="00E470CE" w14:textId="65D6845A" w:rsidR="0013456B" w:rsidRDefault="0013456B" w:rsidP="001345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Чапаевский сельсовет                                                                     </w:t>
      </w:r>
      <w:proofErr w:type="spellStart"/>
      <w:r>
        <w:rPr>
          <w:color w:val="000000" w:themeColor="text1"/>
          <w:szCs w:val="28"/>
        </w:rPr>
        <w:t>А.А.Бутырин</w:t>
      </w:r>
      <w:proofErr w:type="spellEnd"/>
    </w:p>
    <w:p w14:paraId="43B43F30" w14:textId="77777777" w:rsidR="0013456B" w:rsidRDefault="0013456B" w:rsidP="0013456B">
      <w:pPr>
        <w:rPr>
          <w:color w:val="000000" w:themeColor="text1"/>
          <w:szCs w:val="28"/>
        </w:rPr>
      </w:pPr>
    </w:p>
    <w:p w14:paraId="2751C83C" w14:textId="77777777" w:rsidR="0013456B" w:rsidRDefault="0013456B" w:rsidP="0013456B">
      <w:pPr>
        <w:rPr>
          <w:color w:val="000000" w:themeColor="text1"/>
          <w:szCs w:val="28"/>
        </w:rPr>
      </w:pPr>
    </w:p>
    <w:p w14:paraId="23DD0FEE" w14:textId="77777777" w:rsidR="0013456B" w:rsidRDefault="0013456B" w:rsidP="0013456B">
      <w:pPr>
        <w:rPr>
          <w:color w:val="000000" w:themeColor="text1"/>
          <w:szCs w:val="28"/>
        </w:rPr>
      </w:pPr>
    </w:p>
    <w:p w14:paraId="3887899A" w14:textId="77777777" w:rsidR="0013456B" w:rsidRDefault="0013456B" w:rsidP="0013456B">
      <w:pPr>
        <w:rPr>
          <w:color w:val="000000" w:themeColor="text1"/>
          <w:szCs w:val="28"/>
        </w:rPr>
      </w:pPr>
    </w:p>
    <w:p w14:paraId="7201C836" w14:textId="77777777" w:rsidR="0013456B" w:rsidRDefault="0013456B" w:rsidP="0013456B">
      <w:pPr>
        <w:rPr>
          <w:color w:val="000000" w:themeColor="text1"/>
          <w:szCs w:val="28"/>
        </w:rPr>
      </w:pPr>
    </w:p>
    <w:p w14:paraId="1E287A3B" w14:textId="77777777" w:rsidR="0013456B" w:rsidRDefault="0013456B" w:rsidP="0013456B">
      <w:pPr>
        <w:rPr>
          <w:color w:val="000000" w:themeColor="text1"/>
          <w:szCs w:val="28"/>
        </w:rPr>
      </w:pPr>
    </w:p>
    <w:p w14:paraId="3B137FE9" w14:textId="77777777" w:rsidR="0013456B" w:rsidRDefault="0013456B" w:rsidP="0013456B">
      <w:pPr>
        <w:rPr>
          <w:color w:val="000000" w:themeColor="text1"/>
          <w:szCs w:val="28"/>
        </w:rPr>
      </w:pPr>
    </w:p>
    <w:p w14:paraId="1AABF155" w14:textId="77777777" w:rsidR="0013456B" w:rsidRDefault="0013456B" w:rsidP="0013456B">
      <w:pPr>
        <w:rPr>
          <w:color w:val="000000" w:themeColor="text1"/>
          <w:szCs w:val="28"/>
        </w:rPr>
      </w:pPr>
    </w:p>
    <w:p w14:paraId="6EBC7180" w14:textId="77777777" w:rsidR="0013456B" w:rsidRDefault="0013456B" w:rsidP="0013456B">
      <w:pPr>
        <w:rPr>
          <w:color w:val="000000" w:themeColor="text1"/>
          <w:szCs w:val="28"/>
        </w:rPr>
      </w:pPr>
    </w:p>
    <w:p w14:paraId="18BE6BCD" w14:textId="77777777" w:rsidR="0013456B" w:rsidRDefault="0013456B" w:rsidP="0013456B">
      <w:pPr>
        <w:rPr>
          <w:color w:val="000000" w:themeColor="text1"/>
          <w:szCs w:val="28"/>
        </w:rPr>
      </w:pPr>
    </w:p>
    <w:p w14:paraId="45C42225" w14:textId="77777777" w:rsidR="0013456B" w:rsidRDefault="0013456B" w:rsidP="0013456B">
      <w:pPr>
        <w:rPr>
          <w:color w:val="000000" w:themeColor="text1"/>
          <w:szCs w:val="28"/>
        </w:rPr>
      </w:pPr>
    </w:p>
    <w:p w14:paraId="1D3EE5F2" w14:textId="77777777" w:rsidR="0013456B" w:rsidRDefault="0013456B" w:rsidP="0013456B">
      <w:pPr>
        <w:rPr>
          <w:color w:val="000000" w:themeColor="text1"/>
          <w:szCs w:val="28"/>
        </w:rPr>
      </w:pPr>
    </w:p>
    <w:p w14:paraId="0069FCDC" w14:textId="77777777" w:rsidR="0013456B" w:rsidRDefault="0013456B" w:rsidP="0013456B">
      <w:pPr>
        <w:rPr>
          <w:color w:val="000000" w:themeColor="text1"/>
          <w:szCs w:val="28"/>
        </w:rPr>
      </w:pPr>
    </w:p>
    <w:p w14:paraId="56838ACF" w14:textId="77777777" w:rsidR="0013456B" w:rsidRDefault="0013456B" w:rsidP="0013456B">
      <w:pPr>
        <w:rPr>
          <w:color w:val="000000" w:themeColor="text1"/>
          <w:szCs w:val="28"/>
        </w:rPr>
      </w:pPr>
    </w:p>
    <w:p w14:paraId="7C89B694" w14:textId="77777777" w:rsidR="0013456B" w:rsidRDefault="0013456B" w:rsidP="0013456B">
      <w:pPr>
        <w:rPr>
          <w:color w:val="000000" w:themeColor="text1"/>
          <w:szCs w:val="28"/>
        </w:rPr>
      </w:pPr>
    </w:p>
    <w:p w14:paraId="6C5C03E4" w14:textId="77777777" w:rsidR="0013456B" w:rsidRDefault="0013456B" w:rsidP="0013456B">
      <w:pPr>
        <w:rPr>
          <w:color w:val="000000" w:themeColor="text1"/>
          <w:szCs w:val="28"/>
        </w:rPr>
      </w:pPr>
    </w:p>
    <w:p w14:paraId="393EF324" w14:textId="77777777" w:rsidR="0013456B" w:rsidRDefault="0013456B" w:rsidP="0013456B">
      <w:pPr>
        <w:rPr>
          <w:color w:val="000000" w:themeColor="text1"/>
          <w:szCs w:val="28"/>
        </w:rPr>
      </w:pPr>
    </w:p>
    <w:p w14:paraId="5F3CF584" w14:textId="77777777" w:rsidR="0013456B" w:rsidRDefault="0013456B" w:rsidP="0013456B">
      <w:pPr>
        <w:rPr>
          <w:color w:val="000000" w:themeColor="text1"/>
          <w:szCs w:val="28"/>
        </w:rPr>
      </w:pPr>
    </w:p>
    <w:p w14:paraId="61F96849" w14:textId="77777777" w:rsidR="0013456B" w:rsidRDefault="0013456B" w:rsidP="0013456B">
      <w:pPr>
        <w:rPr>
          <w:color w:val="000000" w:themeColor="text1"/>
          <w:szCs w:val="28"/>
        </w:rPr>
      </w:pPr>
    </w:p>
    <w:p w14:paraId="23BFA94A" w14:textId="77777777" w:rsidR="0013456B" w:rsidRDefault="0013456B" w:rsidP="0013456B">
      <w:pPr>
        <w:rPr>
          <w:color w:val="000000" w:themeColor="text1"/>
          <w:szCs w:val="28"/>
        </w:rPr>
      </w:pPr>
    </w:p>
    <w:p w14:paraId="281D52FE" w14:textId="77777777" w:rsidR="0013456B" w:rsidRDefault="0013456B" w:rsidP="0013456B">
      <w:pPr>
        <w:rPr>
          <w:color w:val="000000" w:themeColor="text1"/>
          <w:szCs w:val="28"/>
        </w:rPr>
      </w:pPr>
    </w:p>
    <w:p w14:paraId="5D43350F" w14:textId="77777777" w:rsidR="0013456B" w:rsidRDefault="0013456B" w:rsidP="0013456B">
      <w:pPr>
        <w:rPr>
          <w:color w:val="000000" w:themeColor="text1"/>
          <w:szCs w:val="28"/>
        </w:rPr>
      </w:pPr>
    </w:p>
    <w:p w14:paraId="141ACD6C" w14:textId="77777777" w:rsidR="0013456B" w:rsidRDefault="0013456B" w:rsidP="0013456B">
      <w:pPr>
        <w:rPr>
          <w:color w:val="000000" w:themeColor="text1"/>
          <w:szCs w:val="28"/>
        </w:rPr>
      </w:pPr>
    </w:p>
    <w:p w14:paraId="467605AE" w14:textId="77777777" w:rsidR="0013456B" w:rsidRDefault="0013456B" w:rsidP="0013456B">
      <w:pPr>
        <w:rPr>
          <w:color w:val="000000" w:themeColor="text1"/>
          <w:szCs w:val="28"/>
        </w:rPr>
      </w:pPr>
    </w:p>
    <w:p w14:paraId="718A6A0F" w14:textId="77777777" w:rsidR="0013456B" w:rsidRDefault="0013456B" w:rsidP="0013456B">
      <w:pPr>
        <w:rPr>
          <w:color w:val="000000" w:themeColor="text1"/>
          <w:szCs w:val="28"/>
        </w:rPr>
      </w:pPr>
    </w:p>
    <w:p w14:paraId="1FBC6C9F" w14:textId="77777777" w:rsidR="0013456B" w:rsidRDefault="0013456B" w:rsidP="0013456B">
      <w:pPr>
        <w:rPr>
          <w:color w:val="000000" w:themeColor="text1"/>
          <w:szCs w:val="28"/>
        </w:rPr>
      </w:pPr>
    </w:p>
    <w:p w14:paraId="030B338B" w14:textId="77777777" w:rsidR="0013456B" w:rsidRDefault="0013456B" w:rsidP="0013456B">
      <w:pPr>
        <w:rPr>
          <w:color w:val="000000" w:themeColor="text1"/>
          <w:szCs w:val="28"/>
        </w:rPr>
      </w:pPr>
    </w:p>
    <w:p w14:paraId="28297D9F" w14:textId="77777777" w:rsidR="0013456B" w:rsidRDefault="0013456B" w:rsidP="0013456B">
      <w:pPr>
        <w:rPr>
          <w:color w:val="000000" w:themeColor="text1"/>
          <w:szCs w:val="28"/>
        </w:rPr>
      </w:pPr>
    </w:p>
    <w:p w14:paraId="5382C054" w14:textId="77777777" w:rsidR="0013456B" w:rsidRDefault="0013456B" w:rsidP="0013456B">
      <w:pPr>
        <w:rPr>
          <w:color w:val="000000" w:themeColor="text1"/>
          <w:szCs w:val="28"/>
        </w:rPr>
      </w:pPr>
    </w:p>
    <w:p w14:paraId="126F6F99" w14:textId="77777777" w:rsidR="0013456B" w:rsidRDefault="0013456B" w:rsidP="0013456B">
      <w:pPr>
        <w:rPr>
          <w:color w:val="000000" w:themeColor="text1"/>
          <w:szCs w:val="28"/>
        </w:rPr>
      </w:pPr>
    </w:p>
    <w:p w14:paraId="5068F458" w14:textId="77777777" w:rsidR="0013456B" w:rsidRDefault="0013456B" w:rsidP="0013456B">
      <w:pPr>
        <w:rPr>
          <w:color w:val="000000" w:themeColor="text1"/>
          <w:szCs w:val="28"/>
        </w:rPr>
      </w:pPr>
    </w:p>
    <w:p w14:paraId="7D7C991B" w14:textId="77777777" w:rsidR="0013456B" w:rsidRDefault="0013456B" w:rsidP="0013456B">
      <w:pPr>
        <w:rPr>
          <w:color w:val="000000" w:themeColor="text1"/>
          <w:szCs w:val="28"/>
        </w:rPr>
      </w:pPr>
    </w:p>
    <w:p w14:paraId="23487C68" w14:textId="77777777" w:rsidR="0013456B" w:rsidRDefault="0013456B" w:rsidP="0013456B">
      <w:pPr>
        <w:rPr>
          <w:color w:val="000000" w:themeColor="text1"/>
          <w:szCs w:val="28"/>
        </w:rPr>
      </w:pPr>
    </w:p>
    <w:p w14:paraId="66714B10" w14:textId="77777777" w:rsidR="0013456B" w:rsidRDefault="0013456B" w:rsidP="0013456B">
      <w:pPr>
        <w:rPr>
          <w:color w:val="000000" w:themeColor="text1"/>
          <w:szCs w:val="28"/>
        </w:rPr>
      </w:pPr>
    </w:p>
    <w:p w14:paraId="67121CA5" w14:textId="77777777" w:rsidR="004E3623" w:rsidRDefault="004E3623" w:rsidP="004E3623">
      <w:pPr>
        <w:pStyle w:val="a3"/>
        <w:tabs>
          <w:tab w:val="left" w:pos="708"/>
        </w:tabs>
        <w:jc w:val="both"/>
        <w:rPr>
          <w:lang w:val="ru-RU"/>
        </w:rPr>
      </w:pPr>
    </w:p>
    <w:p w14:paraId="3CE1C0E8" w14:textId="77777777" w:rsidR="004E3623" w:rsidRDefault="004E3623" w:rsidP="004E362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BB24B64" w14:textId="77777777" w:rsidR="004E3623" w:rsidRDefault="004E3623" w:rsidP="004E362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4202FD44" w14:textId="77777777" w:rsidR="004E3623" w:rsidRDefault="004E3623" w:rsidP="004E362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Чапаевский сельсовет</w:t>
      </w:r>
    </w:p>
    <w:p w14:paraId="07BAED8D" w14:textId="77777777" w:rsidR="004E3623" w:rsidRDefault="004E3623" w:rsidP="004E362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10.12.2020  года</w:t>
      </w:r>
      <w:proofErr w:type="gramEnd"/>
      <w:r>
        <w:rPr>
          <w:sz w:val="28"/>
          <w:szCs w:val="28"/>
        </w:rPr>
        <w:t xml:space="preserve">  № 16 </w:t>
      </w:r>
    </w:p>
    <w:p w14:paraId="2937F784" w14:textId="77777777" w:rsidR="004E3623" w:rsidRDefault="004E3623" w:rsidP="004E3623">
      <w:pPr>
        <w:pStyle w:val="ConsPlusTitle"/>
        <w:tabs>
          <w:tab w:val="left" w:pos="3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31F4CC1" w14:textId="77777777" w:rsidR="004E3623" w:rsidRDefault="004E3623" w:rsidP="004E3623">
      <w:pPr>
        <w:pStyle w:val="ConsPlusTitle"/>
        <w:tabs>
          <w:tab w:val="left" w:pos="3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ПОЛОЖЕНИЕ</w:t>
      </w:r>
    </w:p>
    <w:p w14:paraId="42D08518" w14:textId="77777777" w:rsidR="004E3623" w:rsidRDefault="004E3623" w:rsidP="004E362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налоге на имущество физических лиц</w:t>
      </w:r>
    </w:p>
    <w:p w14:paraId="548EC2A8" w14:textId="77777777" w:rsidR="004E3623" w:rsidRDefault="004E3623" w:rsidP="004E3623">
      <w:pPr>
        <w:pStyle w:val="ConsPlusNormal"/>
        <w:jc w:val="both"/>
        <w:rPr>
          <w:sz w:val="28"/>
          <w:szCs w:val="28"/>
        </w:rPr>
      </w:pPr>
    </w:p>
    <w:p w14:paraId="03CE982D" w14:textId="77777777" w:rsidR="004E3623" w:rsidRDefault="004E3623" w:rsidP="004E3623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14:paraId="27B0B477" w14:textId="77777777" w:rsidR="004E3623" w:rsidRDefault="004E3623" w:rsidP="004E3623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в соответствии с Налоговым </w:t>
      </w:r>
      <w:hyperlink r:id="rId4" w:history="1">
        <w:r>
          <w:rPr>
            <w:rStyle w:val="a5"/>
            <w:rFonts w:eastAsiaTheme="majorEastAsia"/>
            <w:color w:val="00000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(далее – Кодекс) устанавливает налоговые ставки, порядок и сроки уплаты налога на имущество физических лиц в отношении недвижимого имущества.</w:t>
      </w:r>
    </w:p>
    <w:p w14:paraId="410802F6" w14:textId="77777777" w:rsidR="004E3623" w:rsidRDefault="004E3623" w:rsidP="004E3623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Плательщиками налогов на имущество физических лиц признаются физические лица, обладающие правом собственности на имущество, признаваемое объектом налогообложения, расположенного на территории муниципального образования Чапаевский сельсовет.</w:t>
      </w:r>
    </w:p>
    <w:p w14:paraId="6B666703" w14:textId="77777777" w:rsidR="004E3623" w:rsidRDefault="004E3623" w:rsidP="004E3623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Объекты налогообложения налога на имущество физических лиц определены </w:t>
      </w:r>
      <w:hyperlink r:id="rId5" w:history="1">
        <w:r>
          <w:rPr>
            <w:rStyle w:val="a5"/>
            <w:rFonts w:eastAsiaTheme="majorEastAsia"/>
            <w:color w:val="000000"/>
            <w:sz w:val="28"/>
            <w:szCs w:val="28"/>
          </w:rPr>
          <w:t>статьей 401 главы 32</w:t>
        </w:r>
      </w:hyperlink>
      <w:r>
        <w:rPr>
          <w:sz w:val="28"/>
          <w:szCs w:val="28"/>
        </w:rPr>
        <w:t xml:space="preserve"> Кодекса.</w:t>
      </w:r>
    </w:p>
    <w:p w14:paraId="528AE183" w14:textId="77777777" w:rsidR="004E3623" w:rsidRDefault="004E3623" w:rsidP="004E3623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34FA4F82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1) 0,1 процента в отношении:</w:t>
      </w:r>
    </w:p>
    <w:p w14:paraId="01C8FDCE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жилых домов, частей жилых домов, квартир, частей квартир, комнат;</w:t>
      </w:r>
    </w:p>
    <w:p w14:paraId="16BD7791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DA0C433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единых недвижимых комплексов, в состав которых входит хотя бы один жилой дом;</w:t>
      </w:r>
    </w:p>
    <w:p w14:paraId="1B93D729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r:id="rId6" w:anchor="Par13" w:history="1">
        <w:r>
          <w:rPr>
            <w:rStyle w:val="a5"/>
            <w:rFonts w:eastAsiaTheme="majorEastAsia"/>
            <w:szCs w:val="28"/>
          </w:rPr>
          <w:t>подпункте 2</w:t>
        </w:r>
      </w:hyperlink>
      <w:r>
        <w:rPr>
          <w:szCs w:val="28"/>
        </w:rPr>
        <w:t xml:space="preserve"> настоящего пункта;  </w:t>
      </w:r>
    </w:p>
    <w:p w14:paraId="11B1F279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proofErr w:type="gramStart"/>
      <w:r>
        <w:rPr>
          <w:szCs w:val="28"/>
        </w:rPr>
        <w:t>подсобного,  огородничества</w:t>
      </w:r>
      <w:proofErr w:type="gramEnd"/>
      <w:r>
        <w:rPr>
          <w:szCs w:val="28"/>
        </w:rPr>
        <w:t>, садоводства или индивидуального жилищного строительства;</w:t>
      </w:r>
    </w:p>
    <w:p w14:paraId="72AFD6BC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7" w:history="1">
        <w:r>
          <w:rPr>
            <w:rStyle w:val="a5"/>
            <w:rFonts w:eastAsiaTheme="majorEastAsia"/>
            <w:szCs w:val="28"/>
          </w:rPr>
          <w:t>пунктом 7 статьи 378.2</w:t>
        </w:r>
      </w:hyperlink>
      <w:r>
        <w:rPr>
          <w:szCs w:val="28"/>
        </w:rPr>
        <w:t xml:space="preserve"> Налогового Кодекса, в отношении объектов налогообложения, предусмотренных </w:t>
      </w:r>
      <w:hyperlink r:id="rId8" w:history="1">
        <w:r>
          <w:rPr>
            <w:rStyle w:val="a5"/>
            <w:rFonts w:eastAsiaTheme="majorEastAsia"/>
            <w:szCs w:val="28"/>
          </w:rPr>
          <w:t>абзацем вторым пункта 10 статьи 378.2</w:t>
        </w:r>
      </w:hyperlink>
      <w:r>
        <w:rPr>
          <w:szCs w:val="28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5ECDCEC6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3) 0,5 процента в отношении прочих объектов налогообложения.</w:t>
      </w:r>
    </w:p>
    <w:p w14:paraId="1882721A" w14:textId="77777777" w:rsidR="004E3623" w:rsidRDefault="004E3623" w:rsidP="004E3623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граждан, имеющих в собственности имущество, являющееся объектом налогообложения на территории муниципального образования Чапаевский сельсовет Новоорского района Оренбургской области, льготы, </w:t>
      </w:r>
      <w:r>
        <w:rPr>
          <w:sz w:val="28"/>
          <w:szCs w:val="28"/>
        </w:rPr>
        <w:lastRenderedPageBreak/>
        <w:t>установленные в соответствии со статьей 407 главы 32 Кодекса, действуют в полном объеме.</w:t>
      </w:r>
    </w:p>
    <w:p w14:paraId="5F5FFFB3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6. На основании </w:t>
      </w:r>
      <w:hyperlink r:id="rId9" w:history="1">
        <w:r>
          <w:rPr>
            <w:rStyle w:val="a5"/>
            <w:rFonts w:eastAsiaTheme="majorEastAsia"/>
            <w:color w:val="000000"/>
            <w:szCs w:val="28"/>
          </w:rPr>
          <w:t>абзаца 3 пункта 3 статьи 56</w:t>
        </w:r>
      </w:hyperlink>
      <w:r>
        <w:rPr>
          <w:szCs w:val="28"/>
        </w:rPr>
        <w:t xml:space="preserve"> Кодекса и </w:t>
      </w:r>
      <w:hyperlink r:id="rId10" w:history="1">
        <w:r>
          <w:rPr>
            <w:rStyle w:val="a5"/>
            <w:rFonts w:eastAsiaTheme="majorEastAsia"/>
            <w:color w:val="000000"/>
            <w:szCs w:val="28"/>
          </w:rPr>
          <w:t>абзаца 2 пункта 2 статьи 399</w:t>
        </w:r>
      </w:hyperlink>
      <w:r>
        <w:rPr>
          <w:szCs w:val="28"/>
        </w:rPr>
        <w:t xml:space="preserve"> Кодекса освобождаются от уплаты налога на имущество физических лиц:</w:t>
      </w:r>
    </w:p>
    <w:p w14:paraId="00E14EF9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- приемные и опекунские семьи, имеющие на воспитании трех или более детей;</w:t>
      </w:r>
    </w:p>
    <w:p w14:paraId="5E9F4ADF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- зарегистрированные в установленном порядке </w:t>
      </w:r>
      <w:proofErr w:type="gramStart"/>
      <w:r>
        <w:rPr>
          <w:szCs w:val="28"/>
        </w:rPr>
        <w:t>добровольные  пожарные</w:t>
      </w:r>
      <w:proofErr w:type="gramEnd"/>
      <w:r>
        <w:rPr>
          <w:szCs w:val="28"/>
        </w:rPr>
        <w:t xml:space="preserve"> дружинники и добровольные народные дружинники, осуществляющие свою деятельность на территории  муниципального образования Чапаевский сельсовет;</w:t>
      </w:r>
    </w:p>
    <w:p w14:paraId="2008317E" w14:textId="77777777" w:rsidR="004E3623" w:rsidRDefault="004E3623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-  родители, погибших при исполнении воинского долга военнослужащих.</w:t>
      </w:r>
    </w:p>
    <w:p w14:paraId="78E63E9C" w14:textId="61E24B98" w:rsidR="004F4610" w:rsidRDefault="004F4610" w:rsidP="004E3623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 w:rsidRPr="00130A7B">
        <w:rPr>
          <w:szCs w:val="28"/>
        </w:rPr>
        <w:t xml:space="preserve">- </w:t>
      </w:r>
      <w:r>
        <w:rPr>
          <w:szCs w:val="28"/>
        </w:rPr>
        <w:t>в</w:t>
      </w:r>
      <w:r w:rsidRPr="00130A7B">
        <w:rPr>
          <w:szCs w:val="28"/>
        </w:rPr>
        <w:t>етераны и инвалиды боевых действий – участники специальной военной операции, а также члены их семей (родители, супруг (супруга), несовершеннолетние дети</w:t>
      </w:r>
      <w:r>
        <w:rPr>
          <w:szCs w:val="28"/>
        </w:rPr>
        <w:t>.</w:t>
      </w:r>
    </w:p>
    <w:p w14:paraId="755F83F7" w14:textId="1A12E853" w:rsidR="004E3623" w:rsidRPr="004E3623" w:rsidRDefault="004F4610" w:rsidP="004E3623">
      <w:pPr>
        <w:spacing w:line="0" w:lineRule="atLeast"/>
        <w:rPr>
          <w:rStyle w:val="FontStyle16"/>
          <w:sz w:val="28"/>
          <w:szCs w:val="28"/>
        </w:rPr>
      </w:pPr>
      <w:r>
        <w:rPr>
          <w:szCs w:val="28"/>
        </w:rPr>
        <w:t xml:space="preserve">         </w:t>
      </w:r>
      <w:r w:rsidR="004E3623" w:rsidRPr="004E3623">
        <w:rPr>
          <w:rStyle w:val="FontStyle16"/>
          <w:sz w:val="28"/>
          <w:szCs w:val="28"/>
        </w:rPr>
        <w:t>Предоставить льготу в уплате налога на имущество физических лиц в размере 50%:</w:t>
      </w:r>
    </w:p>
    <w:p w14:paraId="6C5688B9" w14:textId="77777777" w:rsidR="004E3623" w:rsidRDefault="004E3623" w:rsidP="004E3623">
      <w:pPr>
        <w:spacing w:line="0" w:lineRule="atLeast"/>
        <w:ind w:firstLine="708"/>
        <w:rPr>
          <w:rStyle w:val="FontStyle16"/>
          <w:sz w:val="28"/>
          <w:szCs w:val="28"/>
        </w:rPr>
      </w:pPr>
      <w:r w:rsidRPr="004E3623">
        <w:rPr>
          <w:rStyle w:val="FontStyle16"/>
          <w:sz w:val="28"/>
          <w:szCs w:val="28"/>
        </w:rPr>
        <w:t>- многодетным семьям.</w:t>
      </w:r>
    </w:p>
    <w:p w14:paraId="04CF7CFB" w14:textId="26FA5EE9" w:rsidR="004F4610" w:rsidRPr="004E3623" w:rsidRDefault="004F4610" w:rsidP="004E3623">
      <w:pPr>
        <w:spacing w:line="0" w:lineRule="atLeast"/>
        <w:ind w:firstLine="708"/>
        <w:rPr>
          <w:rStyle w:val="FontStyle16"/>
          <w:sz w:val="28"/>
          <w:szCs w:val="28"/>
        </w:rPr>
      </w:pPr>
      <w:r w:rsidRPr="00130A7B">
        <w:rPr>
          <w:szCs w:val="28"/>
        </w:rPr>
        <w:t>Основанием для применения налоговой льготы является документ, подтверждающий отнесение налогоплательщика к данной категории</w:t>
      </w:r>
    </w:p>
    <w:p w14:paraId="4EC813EC" w14:textId="77777777" w:rsidR="004E3623" w:rsidRDefault="004E3623" w:rsidP="004E3623">
      <w:pPr>
        <w:pStyle w:val="ConsPlusNormal"/>
        <w:spacing w:line="0" w:lineRule="atLeast"/>
        <w:ind w:firstLine="540"/>
        <w:jc w:val="both"/>
      </w:pPr>
      <w:r>
        <w:rPr>
          <w:sz w:val="28"/>
          <w:szCs w:val="28"/>
        </w:rPr>
        <w:t>7. Налоговые уведомления об уплате налога вручаются плательщикам налоговыми органами в порядке и сроки  установленные К</w:t>
      </w:r>
      <w:hyperlink r:id="rId11" w:history="1">
        <w:r>
          <w:rPr>
            <w:rStyle w:val="a5"/>
            <w:rFonts w:eastAsiaTheme="majorEastAsia"/>
            <w:color w:val="000000"/>
            <w:sz w:val="28"/>
            <w:szCs w:val="28"/>
          </w:rPr>
          <w:t>одексом</w:t>
        </w:r>
      </w:hyperlink>
      <w:r>
        <w:rPr>
          <w:sz w:val="28"/>
          <w:szCs w:val="28"/>
        </w:rPr>
        <w:t>.</w:t>
      </w:r>
    </w:p>
    <w:p w14:paraId="6CB1222B" w14:textId="77777777" w:rsidR="004E3623" w:rsidRDefault="004E3623" w:rsidP="004E3623">
      <w:pPr>
        <w:pStyle w:val="ConsPlusNormal"/>
        <w:tabs>
          <w:tab w:val="left" w:pos="6660"/>
        </w:tabs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Порядок исчисления суммы налога на имущество физических лиц, сроки уплаты налога предусмотрены </w:t>
      </w:r>
      <w:hyperlink r:id="rId12" w:history="1">
        <w:r>
          <w:rPr>
            <w:rStyle w:val="a5"/>
            <w:rFonts w:eastAsiaTheme="majorEastAsia"/>
            <w:color w:val="000000"/>
            <w:sz w:val="28"/>
            <w:szCs w:val="28"/>
          </w:rPr>
          <w:t>статьями 408</w:t>
        </w:r>
      </w:hyperlink>
      <w:r>
        <w:rPr>
          <w:color w:val="000000"/>
          <w:sz w:val="28"/>
          <w:szCs w:val="28"/>
        </w:rPr>
        <w:t xml:space="preserve">, </w:t>
      </w:r>
      <w:hyperlink r:id="rId13" w:history="1">
        <w:r>
          <w:rPr>
            <w:rStyle w:val="a5"/>
            <w:rFonts w:eastAsiaTheme="majorEastAsia"/>
            <w:color w:val="000000"/>
            <w:sz w:val="28"/>
            <w:szCs w:val="28"/>
          </w:rPr>
          <w:t>409 главы 32</w:t>
        </w:r>
      </w:hyperlink>
      <w:r>
        <w:rPr>
          <w:sz w:val="28"/>
          <w:szCs w:val="28"/>
        </w:rPr>
        <w:t xml:space="preserve"> Кодекса.</w:t>
      </w:r>
    </w:p>
    <w:p w14:paraId="6278B8DD" w14:textId="77777777" w:rsidR="004E3623" w:rsidRDefault="004E3623" w:rsidP="004E3623">
      <w:pPr>
        <w:pStyle w:val="ConsPlusNormal"/>
        <w:spacing w:line="0" w:lineRule="atLeast"/>
        <w:jc w:val="both"/>
        <w:rPr>
          <w:sz w:val="28"/>
          <w:szCs w:val="28"/>
        </w:rPr>
      </w:pPr>
    </w:p>
    <w:p w14:paraId="4C58F031" w14:textId="77777777" w:rsidR="004E3623" w:rsidRDefault="004E3623" w:rsidP="004E3623">
      <w:pPr>
        <w:spacing w:line="0" w:lineRule="atLeast"/>
        <w:rPr>
          <w:szCs w:val="28"/>
        </w:rPr>
      </w:pPr>
    </w:p>
    <w:p w14:paraId="0B0375F3" w14:textId="77777777" w:rsidR="004E3623" w:rsidRDefault="004E3623" w:rsidP="004E3623">
      <w:pPr>
        <w:spacing w:line="0" w:lineRule="atLeast"/>
        <w:ind w:firstLine="708"/>
        <w:rPr>
          <w:rStyle w:val="FontStyle16"/>
          <w:sz w:val="28"/>
          <w:szCs w:val="28"/>
        </w:rPr>
      </w:pPr>
    </w:p>
    <w:p w14:paraId="1ED09F34" w14:textId="77777777" w:rsidR="004E3623" w:rsidRDefault="004E3623" w:rsidP="004E3623">
      <w:pPr>
        <w:tabs>
          <w:tab w:val="left" w:pos="5745"/>
        </w:tabs>
        <w:spacing w:line="0" w:lineRule="atLeast"/>
        <w:rPr>
          <w:sz w:val="24"/>
        </w:rPr>
      </w:pPr>
      <w:r>
        <w:tab/>
      </w:r>
    </w:p>
    <w:p w14:paraId="44786302" w14:textId="77777777" w:rsidR="004E3623" w:rsidRDefault="004E3623" w:rsidP="004E3623">
      <w:pPr>
        <w:spacing w:line="0" w:lineRule="atLeast"/>
      </w:pPr>
    </w:p>
    <w:p w14:paraId="107BEEBA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EE17734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6331A904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16196A02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1245B393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A345BCD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7AB7DB2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BF486AD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3B0592B5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4AB1856A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9AB6DFF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6801426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61E417A5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7C80866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59D31B2B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550611A2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67102152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730F098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34CB5D6B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387037D3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44F30446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31E1DA6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55F18BD6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C5E9C7A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7E5AC70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11919A9B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F862FDD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16B86AD8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4167F6F4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57D5A54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301FB1F8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4F562AA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10A5EEB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EFB9AE9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17F2DCB8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341C043A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35E2CB50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5725EDDF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1D0A355F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58A7DCE5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9FDF1BE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5AC37473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0CF31E67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DD4CFD6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2C96CA74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7A48FC74" w14:textId="77777777" w:rsidR="004E3623" w:rsidRDefault="004E3623" w:rsidP="0013456B">
      <w:pPr>
        <w:pStyle w:val="ConsPlusNormal"/>
        <w:jc w:val="right"/>
        <w:outlineLvl w:val="0"/>
        <w:rPr>
          <w:sz w:val="28"/>
          <w:szCs w:val="28"/>
        </w:rPr>
      </w:pPr>
    </w:p>
    <w:p w14:paraId="45A42FE9" w14:textId="77777777" w:rsidR="0013456B" w:rsidRPr="00130A7B" w:rsidRDefault="0013456B" w:rsidP="0013456B">
      <w:pPr>
        <w:rPr>
          <w:szCs w:val="28"/>
        </w:rPr>
      </w:pPr>
    </w:p>
    <w:p w14:paraId="30F35BDE" w14:textId="77777777" w:rsidR="0013456B" w:rsidRPr="0013456B" w:rsidRDefault="0013456B" w:rsidP="0013456B"/>
    <w:sectPr w:rsidR="0013456B" w:rsidRPr="0013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22"/>
    <w:rsid w:val="0013456B"/>
    <w:rsid w:val="001A5E9F"/>
    <w:rsid w:val="001E7132"/>
    <w:rsid w:val="0033758E"/>
    <w:rsid w:val="00356402"/>
    <w:rsid w:val="004839AF"/>
    <w:rsid w:val="004E3623"/>
    <w:rsid w:val="004F4610"/>
    <w:rsid w:val="005C7D22"/>
    <w:rsid w:val="007C6EA0"/>
    <w:rsid w:val="00832E88"/>
    <w:rsid w:val="009B25CC"/>
    <w:rsid w:val="00A45F67"/>
    <w:rsid w:val="00AA2FD1"/>
    <w:rsid w:val="00B13C55"/>
    <w:rsid w:val="00CB4C13"/>
    <w:rsid w:val="00DE376E"/>
    <w:rsid w:val="00F22631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EB1"/>
  <w15:chartTrackingRefBased/>
  <w15:docId w15:val="{CA50F120-A78B-4A50-9B7B-8D7B69A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3758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3">
    <w:name w:val="footer"/>
    <w:basedOn w:val="a"/>
    <w:link w:val="a4"/>
    <w:unhideWhenUsed/>
    <w:rsid w:val="0013456B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3456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onsPlusNormal">
    <w:name w:val="ConsPlusNormal"/>
    <w:rsid w:val="001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1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FontStyle16">
    <w:name w:val="Font Style16"/>
    <w:rsid w:val="0013456B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rsid w:val="0013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A6E4C8DA438F4491B88113DB8F5B9226A8905DE95D7D7441F60E660EBC687AE351FC192E75BC7708EE23944A6DBFD2BFFE9DC13CAFFU7H" TargetMode="External"/><Relationship Id="rId13" Type="http://schemas.openxmlformats.org/officeDocument/2006/relationships/hyperlink" Target="consultantplus://offline/ref=6ECEB09D731F6B34C06712218D0BA99107921FADFF74C7A93CE19E74E1A16658BECE6CBB6172CDK2q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7A6E4C8DA438F4491B88113DB8F5B9226A8905DE95D7D7441F60E660EBC687AE351FC197E056C7708EE23944A6DBFD2BFFE9DC13CAFFU7H" TargetMode="External"/><Relationship Id="rId12" Type="http://schemas.openxmlformats.org/officeDocument/2006/relationships/hyperlink" Target="consultantplus://offline/ref=6ECEB09D731F6B34C06712218D0BA99107921FADFF74C7A93CE19E74E1A16658BECE6CBB6172C8K2q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2;&#1086;&#1080;%20&#1076;&#1086;&#1082;&#1091;&#1084;&#1077;&#1085;&#1090;&#1099;\&#1057;&#1054;&#1042;&#1045;&#1058;%20&#1044;&#1045;&#1055;&#1059;&#1058;&#1040;&#1058;&#1054;&#1042;%202%20&#1057;&#1054;&#1047;&#1067;&#1042;\&#1057;&#1086;&#1074;&#1077;&#1090;%20&#1076;&#1077;&#1087;&#1091;&#1090;&#1072;&#1090;&#1086;&#1074;\2019%20&#1075;&#1086;&#1076;\44%20&#1089;&#1077;&#1089;&#1089;&#1080;&#1103;\29.11.2019%20&#8470;%20155%20&#1055;&#1086;&#1083;&#1086;&#1078;&#1077;&#1085;&#1080;&#1103;%20&#1086;&#1080;&#1084;&#1091;&#1097;&#1077;&#1089;&#1090;&#1074;&#1077;&#1085;&#1085;&#1086;&#1084;%20&#1085;&#1072;&#1083;&#1086;&#1075;&#1077;.doc" TargetMode="External"/><Relationship Id="rId11" Type="http://schemas.openxmlformats.org/officeDocument/2006/relationships/hyperlink" Target="consultantplus://offline/ref=6ECEB09D731F6B34C06712218D0BA99107921FADFF74C7A93CE19E74E1KAq1L" TargetMode="External"/><Relationship Id="rId5" Type="http://schemas.openxmlformats.org/officeDocument/2006/relationships/hyperlink" Target="consultantplus://offline/ref=6ECEB09D731F6B34C06712218D0BA99107921FADFF74C7A93CE19E74E1A16658BECE6CBB6175CBK2q0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F769E627A99319C9837983CF39D7C6DB4B037224D02505F50593969F1930FA7D9B51F277F950x0S0N" TargetMode="External"/><Relationship Id="rId4" Type="http://schemas.openxmlformats.org/officeDocument/2006/relationships/hyperlink" Target="consultantplus://offline/ref=6ECEB09D731F6B34C06712218D0BA99107921FADFF74C7A93CE19E74E1A16658BECE6CBB6175CBK2q4L" TargetMode="External"/><Relationship Id="rId9" Type="http://schemas.openxmlformats.org/officeDocument/2006/relationships/hyperlink" Target="consultantplus://offline/ref=5BF769E627A99319C9837983CF39D7C6DB44097A2FDD2505F50593969F1930FA7D9B51F075F2x5S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16</cp:revision>
  <cp:lastPrinted>2024-06-27T10:51:00Z</cp:lastPrinted>
  <dcterms:created xsi:type="dcterms:W3CDTF">2024-05-07T09:18:00Z</dcterms:created>
  <dcterms:modified xsi:type="dcterms:W3CDTF">2024-06-27T10:51:00Z</dcterms:modified>
</cp:coreProperties>
</file>