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2C" w:rsidRPr="0077632C" w:rsidRDefault="0077632C" w:rsidP="0077632C">
      <w:pPr>
        <w:pStyle w:val="a7"/>
        <w:rPr>
          <w:rFonts w:ascii="Times New Roman" w:hAnsi="Times New Roman" w:cs="Times New Roman"/>
          <w:sz w:val="24"/>
          <w:szCs w:val="24"/>
        </w:rPr>
      </w:pPr>
      <w:r>
        <w:rPr>
          <w:rFonts w:ascii="Times New Roman" w:hAnsi="Times New Roman" w:cs="Times New Roman"/>
          <w:b/>
          <w:bCs/>
          <w:sz w:val="24"/>
          <w:szCs w:val="24"/>
        </w:rPr>
        <w:t xml:space="preserve">     </w:t>
      </w:r>
      <w:r w:rsidRPr="0077632C">
        <w:rPr>
          <w:rFonts w:ascii="Times New Roman" w:hAnsi="Times New Roman" w:cs="Times New Roman"/>
          <w:b/>
          <w:bCs/>
          <w:sz w:val="24"/>
          <w:szCs w:val="24"/>
        </w:rPr>
        <w:t>АДМИНИСТРАЦИЯ</w:t>
      </w:r>
      <w:r w:rsidRPr="0077632C">
        <w:rPr>
          <w:rFonts w:ascii="Times New Roman" w:hAnsi="Times New Roman" w:cs="Times New Roman"/>
          <w:sz w:val="24"/>
          <w:szCs w:val="24"/>
        </w:rPr>
        <w:t xml:space="preserve">                                                </w:t>
      </w: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b/>
          <w:bCs/>
          <w:sz w:val="24"/>
          <w:szCs w:val="24"/>
        </w:rPr>
        <w:t xml:space="preserve">         МУНИЦИПАЛЬНОГО</w:t>
      </w: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b/>
          <w:bCs/>
          <w:sz w:val="24"/>
          <w:szCs w:val="24"/>
        </w:rPr>
        <w:t xml:space="preserve">           ОБРАЗОВАНИЯ                                                         </w:t>
      </w: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b/>
          <w:bCs/>
          <w:sz w:val="24"/>
          <w:szCs w:val="24"/>
        </w:rPr>
        <w:t xml:space="preserve">      ЧАПАЕВСКИЙ СЕЛЬСОВЕТ                                              </w:t>
      </w: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b/>
          <w:bCs/>
          <w:sz w:val="24"/>
          <w:szCs w:val="24"/>
        </w:rPr>
        <w:t xml:space="preserve">        НОВООРСКОГО РАЙОНА</w:t>
      </w: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b/>
          <w:bCs/>
          <w:sz w:val="24"/>
          <w:szCs w:val="24"/>
        </w:rPr>
        <w:t xml:space="preserve">      ОРЕНБУРГСКОЙ ОБЛАСТИ</w:t>
      </w:r>
      <w:r w:rsidRPr="0077632C">
        <w:rPr>
          <w:rFonts w:ascii="Times New Roman" w:hAnsi="Times New Roman" w:cs="Times New Roman"/>
          <w:b/>
          <w:bCs/>
          <w:sz w:val="24"/>
          <w:szCs w:val="24"/>
        </w:rPr>
        <w:tab/>
      </w:r>
    </w:p>
    <w:p w:rsidR="0077632C" w:rsidRPr="0077632C" w:rsidRDefault="0077632C" w:rsidP="0077632C">
      <w:pPr>
        <w:pStyle w:val="a7"/>
        <w:rPr>
          <w:rFonts w:ascii="Times New Roman" w:hAnsi="Times New Roman" w:cs="Times New Roman"/>
          <w:b/>
          <w:bCs/>
          <w:sz w:val="24"/>
          <w:szCs w:val="24"/>
        </w:rPr>
      </w:pP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sz w:val="24"/>
          <w:szCs w:val="24"/>
        </w:rPr>
        <w:t xml:space="preserve">    </w:t>
      </w:r>
      <w:r w:rsidRPr="0077632C">
        <w:rPr>
          <w:rFonts w:ascii="Times New Roman" w:hAnsi="Times New Roman" w:cs="Times New Roman"/>
          <w:b/>
          <w:bCs/>
          <w:sz w:val="24"/>
          <w:szCs w:val="24"/>
        </w:rPr>
        <w:t>П О С Т А Н О В Л Е Н И Е</w:t>
      </w:r>
    </w:p>
    <w:p w:rsidR="0077632C" w:rsidRPr="0077632C" w:rsidRDefault="0077632C" w:rsidP="0077632C">
      <w:pPr>
        <w:pStyle w:val="a7"/>
        <w:rPr>
          <w:rFonts w:ascii="Times New Roman" w:hAnsi="Times New Roman" w:cs="Times New Roman"/>
          <w:b/>
          <w:bCs/>
          <w:sz w:val="24"/>
          <w:szCs w:val="24"/>
        </w:rPr>
      </w:pPr>
      <w:r w:rsidRPr="0077632C">
        <w:rPr>
          <w:rFonts w:ascii="Times New Roman" w:hAnsi="Times New Roman" w:cs="Times New Roman"/>
          <w:b/>
          <w:bCs/>
          <w:sz w:val="24"/>
          <w:szCs w:val="24"/>
        </w:rPr>
        <w:t xml:space="preserve">   от 10 декабря  2019 № 105</w:t>
      </w:r>
    </w:p>
    <w:p w:rsidR="0077632C" w:rsidRPr="0077632C" w:rsidRDefault="0077632C" w:rsidP="0077632C">
      <w:pPr>
        <w:pStyle w:val="a7"/>
        <w:rPr>
          <w:rFonts w:ascii="Times New Roman" w:hAnsi="Times New Roman" w:cs="Times New Roman"/>
          <w:sz w:val="24"/>
          <w:szCs w:val="24"/>
        </w:rPr>
      </w:pPr>
    </w:p>
    <w:p w:rsidR="0077632C" w:rsidRPr="0077632C" w:rsidRDefault="0077632C" w:rsidP="0077632C">
      <w:pPr>
        <w:pStyle w:val="a7"/>
        <w:rPr>
          <w:rFonts w:ascii="Times New Roman" w:hAnsi="Times New Roman" w:cs="Times New Roman"/>
          <w:b/>
          <w:bCs/>
          <w:sz w:val="28"/>
          <w:szCs w:val="28"/>
        </w:rPr>
      </w:pPr>
      <w:r w:rsidRPr="0077632C">
        <w:rPr>
          <w:rFonts w:ascii="Times New Roman" w:hAnsi="Times New Roman" w:cs="Times New Roman"/>
          <w:b/>
          <w:bCs/>
          <w:sz w:val="28"/>
          <w:szCs w:val="28"/>
        </w:rPr>
        <w:t>Об утверждении Порядка оценки</w:t>
      </w:r>
    </w:p>
    <w:p w:rsidR="0077632C" w:rsidRPr="0077632C" w:rsidRDefault="0077632C" w:rsidP="0077632C">
      <w:pPr>
        <w:pStyle w:val="a7"/>
        <w:rPr>
          <w:rFonts w:ascii="Times New Roman" w:hAnsi="Times New Roman" w:cs="Times New Roman"/>
          <w:b/>
          <w:bCs/>
          <w:sz w:val="28"/>
          <w:szCs w:val="28"/>
        </w:rPr>
      </w:pPr>
      <w:r w:rsidRPr="0077632C">
        <w:rPr>
          <w:rFonts w:ascii="Times New Roman" w:hAnsi="Times New Roman" w:cs="Times New Roman"/>
          <w:b/>
          <w:bCs/>
          <w:sz w:val="28"/>
          <w:szCs w:val="28"/>
        </w:rPr>
        <w:t>эффективности налоговых льгот</w:t>
      </w:r>
    </w:p>
    <w:p w:rsidR="0077632C" w:rsidRPr="0077632C" w:rsidRDefault="0077632C" w:rsidP="0077632C">
      <w:pPr>
        <w:pStyle w:val="a7"/>
        <w:rPr>
          <w:rFonts w:ascii="Times New Roman" w:hAnsi="Times New Roman" w:cs="Times New Roman"/>
          <w:b/>
          <w:bCs/>
          <w:sz w:val="28"/>
          <w:szCs w:val="28"/>
        </w:rPr>
      </w:pPr>
      <w:r w:rsidRPr="0077632C">
        <w:rPr>
          <w:rFonts w:ascii="Times New Roman" w:hAnsi="Times New Roman" w:cs="Times New Roman"/>
          <w:b/>
          <w:bCs/>
          <w:sz w:val="28"/>
          <w:szCs w:val="28"/>
        </w:rPr>
        <w:t xml:space="preserve">(налоговых расходов) по местным налогам </w:t>
      </w:r>
    </w:p>
    <w:p w:rsidR="0077632C" w:rsidRPr="0077632C" w:rsidRDefault="0077632C" w:rsidP="0077632C">
      <w:pPr>
        <w:pStyle w:val="a7"/>
        <w:rPr>
          <w:rFonts w:ascii="Times New Roman" w:hAnsi="Times New Roman" w:cs="Times New Roman"/>
          <w:b/>
          <w:bCs/>
          <w:sz w:val="28"/>
          <w:szCs w:val="28"/>
        </w:rPr>
      </w:pPr>
      <w:r w:rsidRPr="0077632C">
        <w:rPr>
          <w:rFonts w:ascii="Times New Roman" w:hAnsi="Times New Roman" w:cs="Times New Roman"/>
          <w:b/>
          <w:bCs/>
          <w:sz w:val="28"/>
          <w:szCs w:val="28"/>
        </w:rPr>
        <w:t>и Порядка формирования перечня</w:t>
      </w:r>
    </w:p>
    <w:p w:rsidR="0077632C" w:rsidRPr="0077632C" w:rsidRDefault="0077632C" w:rsidP="0077632C">
      <w:pPr>
        <w:pStyle w:val="a7"/>
        <w:rPr>
          <w:rFonts w:ascii="Times New Roman" w:hAnsi="Times New Roman" w:cs="Times New Roman"/>
          <w:b/>
          <w:bCs/>
          <w:sz w:val="28"/>
          <w:szCs w:val="28"/>
        </w:rPr>
      </w:pPr>
      <w:r w:rsidRPr="0077632C">
        <w:rPr>
          <w:rFonts w:ascii="Times New Roman" w:hAnsi="Times New Roman" w:cs="Times New Roman"/>
          <w:b/>
          <w:bCs/>
          <w:sz w:val="28"/>
          <w:szCs w:val="28"/>
        </w:rPr>
        <w:t>налоговых льгот (налоговых расходов)</w:t>
      </w:r>
    </w:p>
    <w:p w:rsidR="0077632C" w:rsidRPr="0077632C" w:rsidRDefault="0077632C" w:rsidP="0077632C">
      <w:pPr>
        <w:pStyle w:val="a7"/>
        <w:rPr>
          <w:rFonts w:ascii="Times New Roman" w:hAnsi="Times New Roman" w:cs="Times New Roman"/>
          <w:b/>
          <w:sz w:val="28"/>
          <w:szCs w:val="28"/>
        </w:rPr>
      </w:pPr>
      <w:r w:rsidRPr="0077632C">
        <w:rPr>
          <w:rFonts w:ascii="Times New Roman" w:hAnsi="Times New Roman" w:cs="Times New Roman"/>
          <w:b/>
          <w:sz w:val="28"/>
          <w:szCs w:val="28"/>
        </w:rPr>
        <w:t>по местным налогам</w:t>
      </w:r>
    </w:p>
    <w:p w:rsidR="0077632C" w:rsidRPr="0077632C" w:rsidRDefault="0077632C" w:rsidP="0077632C">
      <w:pPr>
        <w:pStyle w:val="a7"/>
        <w:rPr>
          <w:rFonts w:ascii="Times New Roman" w:hAnsi="Times New Roman" w:cs="Times New Roman"/>
          <w:sz w:val="24"/>
          <w:szCs w:val="24"/>
        </w:rPr>
      </w:pP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В соответствии со статьей 174.3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Чапаевский сельсовет Новоорского района Оренбургской области, постановляю:</w:t>
      </w: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1. Утвердить Порядок оценки эффективности налоговых льгот (налоговых расходов) по местным налогам, согласно приложению 1;</w:t>
      </w: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2. Утвердить Порядок формирования перечня налоговых льгот (налоговых расходов) по местным налогам, согласно приложению 2.</w:t>
      </w: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3. Контроль за исполнением настоящего постановления оставляю за собой.</w:t>
      </w: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 xml:space="preserve">4. Постановление вступает в силу с 01.01.2020г. </w:t>
      </w:r>
    </w:p>
    <w:p w:rsidR="0077632C" w:rsidRPr="0077632C" w:rsidRDefault="0077632C" w:rsidP="0077632C">
      <w:pPr>
        <w:pStyle w:val="a7"/>
        <w:rPr>
          <w:rFonts w:ascii="Times New Roman" w:hAnsi="Times New Roman" w:cs="Times New Roman"/>
          <w:sz w:val="28"/>
          <w:szCs w:val="28"/>
        </w:rPr>
      </w:pPr>
    </w:p>
    <w:p w:rsidR="0077632C" w:rsidRPr="0077632C" w:rsidRDefault="0077632C" w:rsidP="0077632C">
      <w:pPr>
        <w:pStyle w:val="a7"/>
        <w:rPr>
          <w:rFonts w:ascii="Times New Roman" w:hAnsi="Times New Roman" w:cs="Times New Roman"/>
          <w:sz w:val="28"/>
          <w:szCs w:val="28"/>
        </w:rPr>
      </w:pP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Глава администрации</w:t>
      </w: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Муниципального образования</w:t>
      </w:r>
    </w:p>
    <w:p w:rsidR="0077632C" w:rsidRPr="0077632C" w:rsidRDefault="0077632C" w:rsidP="0077632C">
      <w:pPr>
        <w:pStyle w:val="a7"/>
        <w:rPr>
          <w:rFonts w:ascii="Times New Roman" w:hAnsi="Times New Roman" w:cs="Times New Roman"/>
          <w:sz w:val="28"/>
          <w:szCs w:val="28"/>
        </w:rPr>
      </w:pPr>
      <w:r w:rsidRPr="0077632C">
        <w:rPr>
          <w:rFonts w:ascii="Times New Roman" w:hAnsi="Times New Roman" w:cs="Times New Roman"/>
          <w:sz w:val="28"/>
          <w:szCs w:val="28"/>
        </w:rPr>
        <w:t>Чапаевский  сельсовет                                                                 А.А.Бутырин</w:t>
      </w:r>
    </w:p>
    <w:p w:rsidR="0077632C" w:rsidRPr="0077632C" w:rsidRDefault="0077632C" w:rsidP="0077632C">
      <w:pPr>
        <w:pStyle w:val="a7"/>
        <w:rPr>
          <w:rFonts w:ascii="Times New Roman" w:hAnsi="Times New Roman" w:cs="Times New Roman"/>
          <w:sz w:val="28"/>
          <w:szCs w:val="28"/>
        </w:rPr>
      </w:pPr>
    </w:p>
    <w:p w:rsidR="0077632C" w:rsidRPr="0077632C" w:rsidRDefault="0077632C" w:rsidP="0077632C">
      <w:pPr>
        <w:pStyle w:val="a7"/>
        <w:rPr>
          <w:rFonts w:ascii="Times New Roman" w:hAnsi="Times New Roman" w:cs="Times New Roman"/>
          <w:sz w:val="24"/>
          <w:szCs w:val="24"/>
        </w:rPr>
      </w:pPr>
    </w:p>
    <w:p w:rsidR="0077632C" w:rsidRPr="00D543B0" w:rsidRDefault="0077632C" w:rsidP="0077632C">
      <w:pPr>
        <w:rPr>
          <w:sz w:val="28"/>
          <w:szCs w:val="28"/>
        </w:rPr>
      </w:pPr>
    </w:p>
    <w:p w:rsidR="0077632C" w:rsidRPr="00D543B0" w:rsidRDefault="0077632C" w:rsidP="0077632C">
      <w:pPr>
        <w:rPr>
          <w:sz w:val="28"/>
          <w:szCs w:val="28"/>
        </w:rPr>
      </w:pPr>
    </w:p>
    <w:p w:rsidR="0077632C" w:rsidRPr="00D543B0" w:rsidRDefault="0077632C" w:rsidP="0077632C">
      <w:pPr>
        <w:rPr>
          <w:sz w:val="28"/>
          <w:szCs w:val="28"/>
        </w:rPr>
      </w:pPr>
    </w:p>
    <w:p w:rsidR="0077632C" w:rsidRPr="00D543B0" w:rsidRDefault="0077632C" w:rsidP="0077632C">
      <w:pPr>
        <w:rPr>
          <w:sz w:val="28"/>
          <w:szCs w:val="28"/>
        </w:rPr>
      </w:pPr>
    </w:p>
    <w:p w:rsidR="0077632C" w:rsidRPr="00D543B0" w:rsidRDefault="0077632C" w:rsidP="0077632C">
      <w:pPr>
        <w:rPr>
          <w:sz w:val="28"/>
          <w:szCs w:val="28"/>
        </w:rPr>
      </w:pPr>
    </w:p>
    <w:p w:rsidR="0077632C" w:rsidRPr="00D543B0" w:rsidRDefault="0077632C" w:rsidP="0077632C">
      <w:pPr>
        <w:rPr>
          <w:sz w:val="28"/>
          <w:szCs w:val="28"/>
        </w:rPr>
      </w:pPr>
    </w:p>
    <w:p w:rsidR="0077632C" w:rsidRDefault="0077632C" w:rsidP="0077632C">
      <w:pPr>
        <w:pStyle w:val="a7"/>
        <w:jc w:val="right"/>
        <w:rPr>
          <w:rFonts w:ascii="Times New Roman" w:hAnsi="Times New Roman" w:cs="Times New Roman"/>
          <w:sz w:val="24"/>
          <w:szCs w:val="24"/>
        </w:rPr>
      </w:pPr>
    </w:p>
    <w:p w:rsidR="0077632C" w:rsidRPr="0077632C" w:rsidRDefault="0077632C" w:rsidP="0077632C">
      <w:pPr>
        <w:pStyle w:val="a7"/>
        <w:jc w:val="right"/>
        <w:rPr>
          <w:rFonts w:ascii="Times New Roman" w:hAnsi="Times New Roman" w:cs="Times New Roman"/>
          <w:sz w:val="24"/>
          <w:szCs w:val="24"/>
        </w:rPr>
      </w:pPr>
      <w:r>
        <w:rPr>
          <w:rFonts w:ascii="Times New Roman" w:hAnsi="Times New Roman" w:cs="Times New Roman"/>
          <w:sz w:val="24"/>
          <w:szCs w:val="24"/>
        </w:rPr>
        <w:lastRenderedPageBreak/>
        <w:t>Пр</w:t>
      </w:r>
      <w:r w:rsidRPr="0077632C">
        <w:rPr>
          <w:rFonts w:ascii="Times New Roman" w:hAnsi="Times New Roman" w:cs="Times New Roman"/>
          <w:sz w:val="24"/>
          <w:szCs w:val="24"/>
        </w:rPr>
        <w:t xml:space="preserve">иложение 1 </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 xml:space="preserve">к Постановлению главы </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администрации МО</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Чапаевский сельсовет</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 xml:space="preserve"> от 10.12.2019 №105</w:t>
      </w:r>
    </w:p>
    <w:p w:rsidR="0077632C" w:rsidRPr="0077632C" w:rsidRDefault="0077632C" w:rsidP="0077632C">
      <w:pPr>
        <w:pStyle w:val="a7"/>
        <w:jc w:val="right"/>
        <w:rPr>
          <w:rFonts w:ascii="Times New Roman" w:hAnsi="Times New Roman" w:cs="Times New Roman"/>
          <w:sz w:val="24"/>
          <w:szCs w:val="24"/>
        </w:rPr>
      </w:pPr>
    </w:p>
    <w:p w:rsidR="0077632C" w:rsidRPr="0077632C" w:rsidRDefault="0077632C" w:rsidP="0077632C">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Pr="0077632C">
        <w:rPr>
          <w:rFonts w:ascii="Times New Roman" w:hAnsi="Times New Roman" w:cs="Times New Roman"/>
          <w:b/>
          <w:sz w:val="24"/>
          <w:szCs w:val="24"/>
        </w:rPr>
        <w:t>ПОРЯДОК</w:t>
      </w:r>
    </w:p>
    <w:p w:rsidR="0077632C" w:rsidRDefault="0077632C" w:rsidP="0077632C">
      <w:pPr>
        <w:pStyle w:val="ConsPlusNormal"/>
        <w:ind w:firstLine="540"/>
        <w:jc w:val="center"/>
        <w:rPr>
          <w:rFonts w:ascii="Times New Roman" w:hAnsi="Times New Roman" w:cs="Times New Roman"/>
          <w:b/>
          <w:sz w:val="28"/>
          <w:szCs w:val="28"/>
        </w:rPr>
      </w:pPr>
      <w:r w:rsidRPr="00AC796D">
        <w:rPr>
          <w:rFonts w:ascii="Times New Roman" w:hAnsi="Times New Roman" w:cs="Times New Roman"/>
          <w:b/>
          <w:sz w:val="28"/>
          <w:szCs w:val="28"/>
        </w:rPr>
        <w:t xml:space="preserve">оценки эффективности налоговых льгот (налоговых расходов) по местным налогам </w:t>
      </w:r>
    </w:p>
    <w:p w:rsidR="0077632C" w:rsidRPr="00AC796D" w:rsidRDefault="0077632C" w:rsidP="0077632C">
      <w:pPr>
        <w:pStyle w:val="ConsPlusNormal"/>
        <w:ind w:firstLine="540"/>
        <w:jc w:val="center"/>
        <w:rPr>
          <w:rFonts w:ascii="Times New Roman" w:hAnsi="Times New Roman" w:cs="Times New Roman"/>
          <w:b/>
          <w:sz w:val="28"/>
          <w:szCs w:val="28"/>
        </w:rPr>
      </w:pPr>
    </w:p>
    <w:p w:rsidR="0077632C" w:rsidRPr="000E599A" w:rsidRDefault="0077632C" w:rsidP="0077632C">
      <w:pPr>
        <w:pStyle w:val="ConsPlusNormal"/>
        <w:ind w:left="540"/>
        <w:rPr>
          <w:rFonts w:ascii="Times New Roman" w:hAnsi="Times New Roman" w:cs="Times New Roman"/>
          <w:b/>
          <w:sz w:val="28"/>
          <w:szCs w:val="28"/>
        </w:rPr>
      </w:pPr>
      <w:r>
        <w:rPr>
          <w:rFonts w:ascii="Times New Roman" w:hAnsi="Times New Roman" w:cs="Times New Roman"/>
          <w:b/>
          <w:sz w:val="28"/>
          <w:szCs w:val="28"/>
        </w:rPr>
        <w:t xml:space="preserve">                        1</w:t>
      </w:r>
      <w:r w:rsidRPr="000E599A">
        <w:rPr>
          <w:rFonts w:ascii="Times New Roman" w:hAnsi="Times New Roman" w:cs="Times New Roman"/>
          <w:b/>
          <w:sz w:val="28"/>
          <w:szCs w:val="28"/>
        </w:rPr>
        <w:t>.Общие положения</w:t>
      </w:r>
    </w:p>
    <w:p w:rsidR="0077632C" w:rsidRPr="000E599A" w:rsidRDefault="0077632C" w:rsidP="0077632C">
      <w:pPr>
        <w:pStyle w:val="ConsPlusNormal"/>
        <w:ind w:firstLine="540"/>
        <w:jc w:val="both"/>
        <w:rPr>
          <w:rFonts w:ascii="Times New Roman" w:hAnsi="Times New Roman" w:cs="Times New Roman"/>
          <w:sz w:val="28"/>
          <w:szCs w:val="28"/>
        </w:rPr>
      </w:pPr>
    </w:p>
    <w:p w:rsidR="0077632C" w:rsidRPr="0077632C" w:rsidRDefault="0077632C" w:rsidP="0077632C">
      <w:pPr>
        <w:pStyle w:val="ConsPlusNormal"/>
        <w:ind w:firstLine="540"/>
        <w:jc w:val="both"/>
        <w:rPr>
          <w:rFonts w:ascii="Times New Roman" w:hAnsi="Times New Roman" w:cs="Times New Roman"/>
          <w:sz w:val="24"/>
          <w:szCs w:val="24"/>
        </w:rPr>
      </w:pPr>
      <w:r w:rsidRPr="0077632C">
        <w:rPr>
          <w:rFonts w:ascii="Times New Roman" w:hAnsi="Times New Roman" w:cs="Times New Roman"/>
          <w:sz w:val="24"/>
          <w:szCs w:val="24"/>
        </w:rPr>
        <w:t>1.1. Настоящий Порядок определяет правила проведения оценки эффективности налоговых льгот (налоговых расходов) по местным налогам (далее – оценка эффективности).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Оценка эффективности налоговых льгот (налоговых расходов) по местным налогам производится в целях оптимизации перечня действующих налоговых льгот (налоговых расходов) и их соответствия общественным интересам, повышения точности прогнозирования результатов предоставления налоговых льгот (налоговых расходов), обеспечения оптимального выбора объектов для предоставления финансовой поддержки в форме налоговых льгот (налоговых расходов), сокращения потерь бюджета поселения.</w:t>
      </w:r>
    </w:p>
    <w:p w:rsidR="0077632C" w:rsidRPr="0077632C" w:rsidRDefault="0077632C" w:rsidP="0077632C">
      <w:pPr>
        <w:ind w:firstLine="540"/>
        <w:jc w:val="both"/>
        <w:rPr>
          <w:rFonts w:ascii="Times New Roman" w:hAnsi="Times New Roman" w:cs="Times New Roman"/>
          <w:sz w:val="24"/>
          <w:szCs w:val="24"/>
        </w:rPr>
      </w:pPr>
      <w:bookmarkStart w:id="0" w:name="sub_102"/>
      <w:r w:rsidRPr="0077632C">
        <w:rPr>
          <w:rFonts w:ascii="Times New Roman" w:hAnsi="Times New Roman" w:cs="Times New Roman"/>
          <w:sz w:val="24"/>
          <w:szCs w:val="24"/>
        </w:rPr>
        <w:t>1.2. Порядок оценки эффективности налоговых льгот (налоговых расходов) по местным налогам (далее - Порядок) определяет объекты предстоящей оценки эффективности налоговых льгот (налоговых расходов) по местным налогам, условия предоставления налоговых льгот (налоговых расходов), перечень и последовательность действий при проведении оценки эффективности налоговых льгот (налоговых расходов), а также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1" w:name="sub_103"/>
      <w:bookmarkEnd w:id="0"/>
      <w:r w:rsidRPr="0077632C">
        <w:rPr>
          <w:rFonts w:ascii="Times New Roman" w:hAnsi="Times New Roman" w:cs="Times New Roman"/>
          <w:sz w:val="24"/>
          <w:szCs w:val="24"/>
        </w:rPr>
        <w:t>1.3. Настоящий Порядок распространяется на предоставленные решениями Совета депутатов муниципального образования Чапаевский сельсовет Новоорского района Оренбургской области, а также планируемые к предоставлению налоговые льготы (налоговые расходы) по местным налогам (далее - налоговые льготы (налоговые расходы)).</w:t>
      </w:r>
      <w:bookmarkEnd w:id="1"/>
    </w:p>
    <w:p w:rsidR="0077632C" w:rsidRPr="0077632C" w:rsidRDefault="0077632C" w:rsidP="0077632C">
      <w:pPr>
        <w:pStyle w:val="ConsPlusNormal"/>
        <w:ind w:firstLine="540"/>
        <w:jc w:val="both"/>
        <w:rPr>
          <w:rFonts w:ascii="Times New Roman" w:hAnsi="Times New Roman" w:cs="Times New Roman"/>
          <w:sz w:val="24"/>
          <w:szCs w:val="24"/>
        </w:rPr>
      </w:pPr>
      <w:r w:rsidRPr="0077632C">
        <w:rPr>
          <w:rFonts w:ascii="Times New Roman" w:hAnsi="Times New Roman" w:cs="Times New Roman"/>
          <w:sz w:val="24"/>
          <w:szCs w:val="24"/>
        </w:rPr>
        <w:t>1.4. Для целей настоящего Порядка используются следующие основные понятия:</w:t>
      </w:r>
    </w:p>
    <w:p w:rsidR="0077632C" w:rsidRPr="0077632C" w:rsidRDefault="0077632C" w:rsidP="0077632C">
      <w:pPr>
        <w:ind w:firstLine="540"/>
        <w:jc w:val="both"/>
        <w:rPr>
          <w:rFonts w:ascii="Times New Roman" w:hAnsi="Times New Roman" w:cs="Times New Roman"/>
          <w:sz w:val="24"/>
          <w:szCs w:val="24"/>
        </w:rPr>
      </w:pPr>
      <w:r w:rsidRPr="0077632C">
        <w:rPr>
          <w:rStyle w:val="a3"/>
          <w:rFonts w:ascii="Times New Roman" w:hAnsi="Times New Roman" w:cs="Times New Roman"/>
          <w:bCs w:val="0"/>
          <w:sz w:val="24"/>
          <w:szCs w:val="24"/>
        </w:rPr>
        <w:t>налоговая льгота</w:t>
      </w:r>
      <w:r w:rsidRPr="0077632C">
        <w:rPr>
          <w:rFonts w:ascii="Times New Roman" w:hAnsi="Times New Roman" w:cs="Times New Roman"/>
          <w:sz w:val="24"/>
          <w:szCs w:val="24"/>
        </w:rPr>
        <w:t xml:space="preserve">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b/>
          <w:sz w:val="24"/>
          <w:szCs w:val="24"/>
        </w:rPr>
        <w:t>налоговые расходы</w:t>
      </w:r>
      <w:r w:rsidRPr="0077632C">
        <w:rPr>
          <w:rFonts w:ascii="Times New Roman" w:hAnsi="Times New Roman" w:cs="Times New Roman"/>
          <w:sz w:val="24"/>
          <w:szCs w:val="24"/>
        </w:rPr>
        <w:t xml:space="preserve"> –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социально-экономической политики </w:t>
      </w:r>
      <w:r w:rsidRPr="0077632C">
        <w:rPr>
          <w:rFonts w:ascii="Times New Roman" w:hAnsi="Times New Roman" w:cs="Times New Roman"/>
          <w:sz w:val="24"/>
          <w:szCs w:val="24"/>
        </w:rPr>
        <w:lastRenderedPageBreak/>
        <w:t>соответствующего публично правового образования, не относящимися к муниципальным программам;</w:t>
      </w:r>
    </w:p>
    <w:p w:rsidR="0077632C" w:rsidRPr="0077632C" w:rsidRDefault="0077632C" w:rsidP="0077632C">
      <w:pPr>
        <w:ind w:firstLine="540"/>
        <w:jc w:val="both"/>
        <w:rPr>
          <w:rFonts w:ascii="Times New Roman" w:hAnsi="Times New Roman" w:cs="Times New Roman"/>
          <w:sz w:val="24"/>
          <w:szCs w:val="24"/>
        </w:rPr>
      </w:pPr>
      <w:r w:rsidRPr="0077632C">
        <w:rPr>
          <w:rStyle w:val="a3"/>
          <w:rFonts w:ascii="Times New Roman" w:hAnsi="Times New Roman" w:cs="Times New Roman"/>
          <w:bCs w:val="0"/>
          <w:sz w:val="24"/>
          <w:szCs w:val="24"/>
        </w:rPr>
        <w:t>оценка эффективности</w:t>
      </w:r>
      <w:r w:rsidRPr="0077632C">
        <w:rPr>
          <w:rFonts w:ascii="Times New Roman" w:hAnsi="Times New Roman" w:cs="Times New Roman"/>
          <w:sz w:val="24"/>
          <w:szCs w:val="24"/>
        </w:rPr>
        <w:t xml:space="preserve"> – процедура сопоставления результатов предоставления налоговых льгот (налоговых расходов) отдельным категориям налогоплательщиков с учетом показателей бюджетной, </w:t>
      </w:r>
      <w:r w:rsidRPr="0077632C">
        <w:rPr>
          <w:rStyle w:val="a3"/>
          <w:rFonts w:ascii="Times New Roman" w:hAnsi="Times New Roman" w:cs="Times New Roman"/>
          <w:b w:val="0"/>
          <w:bCs w:val="0"/>
          <w:sz w:val="24"/>
          <w:szCs w:val="24"/>
        </w:rPr>
        <w:t>экономической</w:t>
      </w:r>
      <w:r w:rsidRPr="0077632C">
        <w:rPr>
          <w:rFonts w:ascii="Times New Roman" w:hAnsi="Times New Roman" w:cs="Times New Roman"/>
          <w:b/>
          <w:sz w:val="24"/>
          <w:szCs w:val="24"/>
        </w:rPr>
        <w:t xml:space="preserve"> </w:t>
      </w:r>
      <w:r w:rsidRPr="0077632C">
        <w:rPr>
          <w:rFonts w:ascii="Times New Roman" w:hAnsi="Times New Roman" w:cs="Times New Roman"/>
          <w:sz w:val="24"/>
          <w:szCs w:val="24"/>
        </w:rPr>
        <w:t>и социальной эффективности;</w:t>
      </w:r>
    </w:p>
    <w:p w:rsidR="0077632C" w:rsidRPr="0077632C" w:rsidRDefault="0077632C" w:rsidP="0077632C">
      <w:pPr>
        <w:ind w:firstLine="540"/>
        <w:jc w:val="both"/>
        <w:rPr>
          <w:rFonts w:ascii="Times New Roman" w:hAnsi="Times New Roman" w:cs="Times New Roman"/>
          <w:sz w:val="24"/>
          <w:szCs w:val="24"/>
        </w:rPr>
      </w:pPr>
      <w:r w:rsidRPr="0077632C">
        <w:rPr>
          <w:rStyle w:val="a3"/>
          <w:rFonts w:ascii="Times New Roman" w:hAnsi="Times New Roman" w:cs="Times New Roman"/>
          <w:bCs w:val="0"/>
          <w:sz w:val="24"/>
          <w:szCs w:val="24"/>
        </w:rPr>
        <w:t>бюджетная эффективность</w:t>
      </w:r>
      <w:r w:rsidRPr="0077632C">
        <w:rPr>
          <w:rFonts w:ascii="Times New Roman" w:hAnsi="Times New Roman" w:cs="Times New Roman"/>
          <w:sz w:val="24"/>
          <w:szCs w:val="24"/>
        </w:rPr>
        <w:t xml:space="preserve"> – оценка результатов хозяйственной деятельности отдельных категорий налогоплательщиков, которым предоставлены налоговые льготы (налоговые расходы) с точки зрения влияния на доходы и расходы местного бюджета;</w:t>
      </w:r>
    </w:p>
    <w:p w:rsidR="0077632C" w:rsidRPr="0077632C" w:rsidRDefault="0077632C" w:rsidP="0077632C">
      <w:pPr>
        <w:ind w:firstLine="540"/>
        <w:jc w:val="both"/>
        <w:rPr>
          <w:rFonts w:ascii="Times New Roman" w:hAnsi="Times New Roman" w:cs="Times New Roman"/>
          <w:sz w:val="24"/>
          <w:szCs w:val="24"/>
        </w:rPr>
      </w:pPr>
      <w:r w:rsidRPr="0077632C">
        <w:rPr>
          <w:rStyle w:val="a3"/>
          <w:rFonts w:ascii="Times New Roman" w:hAnsi="Times New Roman" w:cs="Times New Roman"/>
          <w:bCs w:val="0"/>
          <w:sz w:val="24"/>
          <w:szCs w:val="24"/>
        </w:rPr>
        <w:t>социальная эффективность</w:t>
      </w:r>
      <w:r w:rsidRPr="0077632C">
        <w:rPr>
          <w:rFonts w:ascii="Times New Roman" w:hAnsi="Times New Roman" w:cs="Times New Roman"/>
          <w:sz w:val="24"/>
          <w:szCs w:val="24"/>
        </w:rPr>
        <w:t xml:space="preserve"> – социальные последствия предоставления налоговых льгот (налоговых расходов) для общества в целом, которые выражаются в изменении уровня и качества товаров, работ, услуг для населения в результате осуществления деятельности организаций – получателей льгот, повышение социальной защищенности населения, формирование благоприятных условий жизнедеятельности малообеспеченных групп граждан.</w:t>
      </w:r>
    </w:p>
    <w:p w:rsidR="0077632C" w:rsidRPr="0077632C" w:rsidRDefault="0077632C" w:rsidP="0077632C">
      <w:pPr>
        <w:ind w:firstLine="540"/>
        <w:jc w:val="both"/>
        <w:rPr>
          <w:rFonts w:ascii="Times New Roman" w:hAnsi="Times New Roman" w:cs="Times New Roman"/>
          <w:sz w:val="24"/>
          <w:szCs w:val="24"/>
        </w:rPr>
      </w:pPr>
      <w:r w:rsidRPr="0077632C">
        <w:rPr>
          <w:rStyle w:val="a3"/>
          <w:rFonts w:ascii="Times New Roman" w:hAnsi="Times New Roman" w:cs="Times New Roman"/>
          <w:bCs w:val="0"/>
          <w:sz w:val="24"/>
          <w:szCs w:val="24"/>
        </w:rPr>
        <w:t>экономическая эффективность</w:t>
      </w:r>
      <w:r w:rsidRPr="0077632C">
        <w:rPr>
          <w:rFonts w:ascii="Times New Roman" w:hAnsi="Times New Roman" w:cs="Times New Roman"/>
          <w:sz w:val="24"/>
          <w:szCs w:val="24"/>
        </w:rPr>
        <w:t xml:space="preserve"> – оценка динамики финансово-экономических показателей хозяйственной деятельности налогоплательщиков, которым предоставлены налоговые льготы (налоговые расходы).</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Иные понятия и термины используются в значениях, определяемых </w:t>
      </w:r>
      <w:hyperlink r:id="rId4" w:history="1">
        <w:r w:rsidRPr="0077632C">
          <w:rPr>
            <w:rStyle w:val="a4"/>
            <w:sz w:val="24"/>
            <w:szCs w:val="24"/>
          </w:rPr>
          <w:t>Налоговым кодексом</w:t>
        </w:r>
      </w:hyperlink>
      <w:r w:rsidRPr="0077632C">
        <w:rPr>
          <w:rFonts w:ascii="Times New Roman" w:hAnsi="Times New Roman" w:cs="Times New Roman"/>
          <w:sz w:val="24"/>
          <w:szCs w:val="24"/>
        </w:rPr>
        <w:t xml:space="preserve"> Российской Федерации.</w:t>
      </w:r>
    </w:p>
    <w:p w:rsidR="0077632C" w:rsidRPr="0077632C" w:rsidRDefault="0077632C" w:rsidP="0077632C">
      <w:pPr>
        <w:pStyle w:val="1"/>
        <w:rPr>
          <w:rFonts w:ascii="Times New Roman" w:hAnsi="Times New Roman" w:cs="Times New Roman"/>
          <w:sz w:val="24"/>
          <w:szCs w:val="24"/>
          <w:lang w:val="ru-RU"/>
        </w:rPr>
      </w:pPr>
      <w:bookmarkStart w:id="2" w:name="sub_200"/>
      <w:r w:rsidRPr="0077632C">
        <w:rPr>
          <w:rFonts w:ascii="Times New Roman" w:hAnsi="Times New Roman" w:cs="Times New Roman"/>
          <w:sz w:val="24"/>
          <w:szCs w:val="24"/>
          <w:lang w:val="ru-RU"/>
        </w:rPr>
        <w:t>2.</w:t>
      </w:r>
      <w:r w:rsidRPr="0077632C">
        <w:rPr>
          <w:rFonts w:ascii="Times New Roman" w:hAnsi="Times New Roman" w:cs="Times New Roman"/>
          <w:sz w:val="24"/>
          <w:szCs w:val="24"/>
        </w:rPr>
        <w:t> </w:t>
      </w:r>
      <w:r w:rsidRPr="0077632C">
        <w:rPr>
          <w:rFonts w:ascii="Times New Roman" w:hAnsi="Times New Roman" w:cs="Times New Roman"/>
          <w:sz w:val="24"/>
          <w:szCs w:val="24"/>
          <w:lang w:val="ru-RU"/>
        </w:rPr>
        <w:t xml:space="preserve">Основные принципы и цели установления налоговых льгот </w:t>
      </w:r>
    </w:p>
    <w:p w:rsidR="0077632C" w:rsidRPr="0077632C" w:rsidRDefault="0077632C" w:rsidP="0077632C">
      <w:pPr>
        <w:pStyle w:val="1"/>
        <w:rPr>
          <w:rFonts w:ascii="Times New Roman" w:hAnsi="Times New Roman" w:cs="Times New Roman"/>
          <w:sz w:val="24"/>
          <w:szCs w:val="24"/>
          <w:lang w:val="ru-RU"/>
        </w:rPr>
      </w:pPr>
      <w:r w:rsidRPr="0077632C">
        <w:rPr>
          <w:rFonts w:ascii="Times New Roman" w:hAnsi="Times New Roman" w:cs="Times New Roman"/>
          <w:sz w:val="24"/>
          <w:szCs w:val="24"/>
          <w:lang w:val="ru-RU"/>
        </w:rPr>
        <w:t>(налоговых расходов)</w:t>
      </w:r>
      <w:bookmarkEnd w:id="2"/>
    </w:p>
    <w:p w:rsidR="0077632C" w:rsidRPr="0077632C" w:rsidRDefault="0077632C" w:rsidP="0077632C">
      <w:pPr>
        <w:ind w:firstLine="540"/>
        <w:jc w:val="both"/>
        <w:rPr>
          <w:rFonts w:ascii="Times New Roman" w:hAnsi="Times New Roman" w:cs="Times New Roman"/>
          <w:sz w:val="24"/>
          <w:szCs w:val="24"/>
        </w:rPr>
      </w:pPr>
      <w:bookmarkStart w:id="3" w:name="sub_201"/>
      <w:r w:rsidRPr="0077632C">
        <w:rPr>
          <w:rFonts w:ascii="Times New Roman" w:hAnsi="Times New Roman" w:cs="Times New Roman"/>
          <w:sz w:val="24"/>
          <w:szCs w:val="24"/>
        </w:rPr>
        <w:t>2.1. Установление налоговых льгот (налоговых расходов) осуществляется с соблюдением следующих основных принципов:</w:t>
      </w:r>
    </w:p>
    <w:p w:rsidR="0077632C" w:rsidRPr="0077632C" w:rsidRDefault="0077632C" w:rsidP="0077632C">
      <w:pPr>
        <w:ind w:firstLine="540"/>
        <w:jc w:val="both"/>
        <w:rPr>
          <w:rFonts w:ascii="Times New Roman" w:hAnsi="Times New Roman" w:cs="Times New Roman"/>
          <w:sz w:val="24"/>
          <w:szCs w:val="24"/>
        </w:rPr>
      </w:pPr>
      <w:bookmarkStart w:id="4" w:name="sub_211"/>
      <w:bookmarkEnd w:id="3"/>
      <w:r w:rsidRPr="0077632C">
        <w:rPr>
          <w:rFonts w:ascii="Times New Roman" w:hAnsi="Times New Roman" w:cs="Times New Roman"/>
          <w:sz w:val="24"/>
          <w:szCs w:val="24"/>
        </w:rPr>
        <w:t>а) налоговые льготы (налоговые расходы) устанавливаются в пределах полномочий органов местного самоуправления, установленных федеральным законодательством;</w:t>
      </w:r>
    </w:p>
    <w:p w:rsidR="0077632C" w:rsidRPr="0077632C" w:rsidRDefault="0077632C" w:rsidP="0077632C">
      <w:pPr>
        <w:ind w:firstLine="540"/>
        <w:jc w:val="both"/>
        <w:rPr>
          <w:rFonts w:ascii="Times New Roman" w:hAnsi="Times New Roman" w:cs="Times New Roman"/>
          <w:sz w:val="24"/>
          <w:szCs w:val="24"/>
        </w:rPr>
      </w:pPr>
      <w:bookmarkStart w:id="5" w:name="sub_212"/>
      <w:bookmarkEnd w:id="4"/>
      <w:r w:rsidRPr="0077632C">
        <w:rPr>
          <w:rFonts w:ascii="Times New Roman" w:hAnsi="Times New Roman" w:cs="Times New Roman"/>
          <w:sz w:val="24"/>
          <w:szCs w:val="24"/>
        </w:rPr>
        <w:t>б) налоговые льготы (налоговые расходы) устанавливаются отдельным категориям налогоплательщиков.</w:t>
      </w:r>
    </w:p>
    <w:p w:rsidR="0077632C" w:rsidRPr="0077632C" w:rsidRDefault="0077632C" w:rsidP="0077632C">
      <w:pPr>
        <w:ind w:firstLine="540"/>
        <w:jc w:val="both"/>
        <w:rPr>
          <w:rFonts w:ascii="Times New Roman" w:hAnsi="Times New Roman" w:cs="Times New Roman"/>
          <w:sz w:val="24"/>
          <w:szCs w:val="24"/>
        </w:rPr>
      </w:pPr>
      <w:bookmarkStart w:id="6" w:name="sub_202"/>
      <w:bookmarkEnd w:id="5"/>
      <w:r w:rsidRPr="0077632C">
        <w:rPr>
          <w:rFonts w:ascii="Times New Roman" w:hAnsi="Times New Roman" w:cs="Times New Roman"/>
          <w:sz w:val="24"/>
          <w:szCs w:val="24"/>
        </w:rPr>
        <w:t>2.2. Основными целями предоставления налоговых льгот (налоговых расходов) являются:</w:t>
      </w:r>
    </w:p>
    <w:p w:rsidR="0077632C" w:rsidRPr="0077632C" w:rsidRDefault="0077632C" w:rsidP="0077632C">
      <w:pPr>
        <w:ind w:firstLine="540"/>
        <w:jc w:val="both"/>
        <w:rPr>
          <w:rFonts w:ascii="Times New Roman" w:hAnsi="Times New Roman" w:cs="Times New Roman"/>
          <w:sz w:val="24"/>
          <w:szCs w:val="24"/>
        </w:rPr>
      </w:pPr>
      <w:bookmarkStart w:id="7" w:name="sub_221"/>
      <w:bookmarkEnd w:id="6"/>
      <w:r w:rsidRPr="0077632C">
        <w:rPr>
          <w:rFonts w:ascii="Times New Roman" w:hAnsi="Times New Roman" w:cs="Times New Roman"/>
          <w:sz w:val="24"/>
          <w:szCs w:val="24"/>
        </w:rPr>
        <w:t>а) обеспечение экономической заинтересованности хозяйствующих субъектов в расширении приоритетных видов хозяйственной деятельности;</w:t>
      </w:r>
    </w:p>
    <w:p w:rsidR="0077632C" w:rsidRPr="0077632C" w:rsidRDefault="0077632C" w:rsidP="0077632C">
      <w:pPr>
        <w:ind w:firstLine="540"/>
        <w:jc w:val="both"/>
        <w:rPr>
          <w:rFonts w:ascii="Times New Roman" w:hAnsi="Times New Roman" w:cs="Times New Roman"/>
          <w:sz w:val="24"/>
          <w:szCs w:val="24"/>
        </w:rPr>
      </w:pPr>
      <w:bookmarkStart w:id="8" w:name="sub_222"/>
      <w:bookmarkEnd w:id="7"/>
      <w:r w:rsidRPr="0077632C">
        <w:rPr>
          <w:rFonts w:ascii="Times New Roman" w:hAnsi="Times New Roman" w:cs="Times New Roman"/>
          <w:sz w:val="24"/>
          <w:szCs w:val="24"/>
        </w:rPr>
        <w:t>б) стимулирование использования финансовых ресурсов, направляемых на создание, расширение и обновление производств и технологий по выпуску необходимой продукции (товаров, услуг) и реализацию программ социально-экономического развития сельского поселения;</w:t>
      </w:r>
    </w:p>
    <w:p w:rsidR="0077632C" w:rsidRPr="0077632C" w:rsidRDefault="0077632C" w:rsidP="0077632C">
      <w:pPr>
        <w:ind w:firstLine="540"/>
        <w:jc w:val="both"/>
        <w:rPr>
          <w:rFonts w:ascii="Times New Roman" w:hAnsi="Times New Roman" w:cs="Times New Roman"/>
          <w:sz w:val="24"/>
          <w:szCs w:val="24"/>
        </w:rPr>
      </w:pPr>
      <w:bookmarkStart w:id="9" w:name="sub_224"/>
      <w:bookmarkEnd w:id="8"/>
      <w:r w:rsidRPr="0077632C">
        <w:rPr>
          <w:rFonts w:ascii="Times New Roman" w:hAnsi="Times New Roman" w:cs="Times New Roman"/>
          <w:sz w:val="24"/>
          <w:szCs w:val="24"/>
        </w:rPr>
        <w:t>в) создание благоприятных экономических условий для деятельности организаций, применяющих труд социально незащищенных категорий граждан;</w:t>
      </w:r>
    </w:p>
    <w:p w:rsidR="0077632C" w:rsidRPr="0077632C" w:rsidRDefault="0077632C" w:rsidP="0077632C">
      <w:pPr>
        <w:ind w:firstLine="540"/>
        <w:jc w:val="both"/>
        <w:rPr>
          <w:rFonts w:ascii="Times New Roman" w:hAnsi="Times New Roman" w:cs="Times New Roman"/>
          <w:sz w:val="24"/>
          <w:szCs w:val="24"/>
        </w:rPr>
      </w:pPr>
      <w:bookmarkStart w:id="10" w:name="sub_225"/>
      <w:bookmarkEnd w:id="9"/>
      <w:r w:rsidRPr="0077632C">
        <w:rPr>
          <w:rFonts w:ascii="Times New Roman" w:hAnsi="Times New Roman" w:cs="Times New Roman"/>
          <w:sz w:val="24"/>
          <w:szCs w:val="24"/>
        </w:rPr>
        <w:lastRenderedPageBreak/>
        <w:t>д) оказание экономической поддержки организациям в решении приоритетных для сельского поселения социальных задач;</w:t>
      </w:r>
    </w:p>
    <w:p w:rsidR="0077632C" w:rsidRPr="0077632C" w:rsidRDefault="0077632C" w:rsidP="0077632C">
      <w:pPr>
        <w:ind w:firstLine="540"/>
        <w:jc w:val="both"/>
        <w:rPr>
          <w:rFonts w:ascii="Times New Roman" w:hAnsi="Times New Roman" w:cs="Times New Roman"/>
          <w:sz w:val="24"/>
          <w:szCs w:val="24"/>
        </w:rPr>
      </w:pPr>
      <w:bookmarkStart w:id="11" w:name="sub_226"/>
      <w:bookmarkEnd w:id="10"/>
      <w:r w:rsidRPr="0077632C">
        <w:rPr>
          <w:rFonts w:ascii="Times New Roman" w:hAnsi="Times New Roman" w:cs="Times New Roman"/>
          <w:sz w:val="24"/>
          <w:szCs w:val="24"/>
        </w:rPr>
        <w:t>е) оказание поддержки социально незащищенным категориям граждан.</w:t>
      </w:r>
    </w:p>
    <w:p w:rsidR="0077632C" w:rsidRPr="0077632C" w:rsidRDefault="0077632C" w:rsidP="0077632C">
      <w:pPr>
        <w:ind w:firstLine="540"/>
        <w:jc w:val="both"/>
        <w:rPr>
          <w:rFonts w:ascii="Times New Roman" w:hAnsi="Times New Roman" w:cs="Times New Roman"/>
          <w:b/>
          <w:sz w:val="24"/>
          <w:szCs w:val="24"/>
        </w:rPr>
      </w:pPr>
      <w:bookmarkStart w:id="12" w:name="sub_300"/>
      <w:bookmarkEnd w:id="11"/>
      <w:r w:rsidRPr="0077632C">
        <w:rPr>
          <w:rFonts w:ascii="Times New Roman" w:hAnsi="Times New Roman" w:cs="Times New Roman"/>
          <w:b/>
          <w:sz w:val="24"/>
          <w:szCs w:val="24"/>
        </w:rPr>
        <w:t>3. Виды налоговых льгот (налоговых расходов) и условия их предоставления</w:t>
      </w:r>
      <w:bookmarkEnd w:id="12"/>
    </w:p>
    <w:p w:rsidR="0077632C" w:rsidRPr="0077632C" w:rsidRDefault="0077632C" w:rsidP="0077632C">
      <w:pPr>
        <w:ind w:firstLine="540"/>
        <w:jc w:val="both"/>
        <w:rPr>
          <w:rFonts w:ascii="Times New Roman" w:hAnsi="Times New Roman" w:cs="Times New Roman"/>
          <w:sz w:val="24"/>
          <w:szCs w:val="24"/>
        </w:rPr>
      </w:pPr>
      <w:bookmarkStart w:id="13" w:name="sub_301"/>
      <w:r w:rsidRPr="0077632C">
        <w:rPr>
          <w:rFonts w:ascii="Times New Roman" w:hAnsi="Times New Roman" w:cs="Times New Roman"/>
          <w:sz w:val="24"/>
          <w:szCs w:val="24"/>
        </w:rPr>
        <w:t>3.1. Налоговые льготы (налоговые расходы) предоставляются налогоплательщикам на основании решений Совета депутатов муниципального образования Чапаевский сельсовет Новоорского района Оренбургской области.</w:t>
      </w:r>
    </w:p>
    <w:p w:rsidR="0077632C" w:rsidRPr="0077632C" w:rsidRDefault="0077632C" w:rsidP="0077632C">
      <w:pPr>
        <w:ind w:firstLine="540"/>
        <w:jc w:val="both"/>
        <w:rPr>
          <w:rFonts w:ascii="Times New Roman" w:hAnsi="Times New Roman" w:cs="Times New Roman"/>
          <w:sz w:val="24"/>
          <w:szCs w:val="24"/>
        </w:rPr>
      </w:pPr>
      <w:bookmarkStart w:id="14" w:name="sub_302"/>
      <w:bookmarkEnd w:id="13"/>
      <w:r w:rsidRPr="0077632C">
        <w:rPr>
          <w:rFonts w:ascii="Times New Roman" w:hAnsi="Times New Roman" w:cs="Times New Roman"/>
          <w:sz w:val="24"/>
          <w:szCs w:val="24"/>
        </w:rPr>
        <w:t>3.2. Налогоплательщикам могут устанавливаться следующие виды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15" w:name="sub_321"/>
      <w:bookmarkEnd w:id="14"/>
      <w:r w:rsidRPr="0077632C">
        <w:rPr>
          <w:rFonts w:ascii="Times New Roman" w:hAnsi="Times New Roman" w:cs="Times New Roman"/>
          <w:sz w:val="24"/>
          <w:szCs w:val="24"/>
        </w:rPr>
        <w:t>а) изъятие из налогообложения отдельных элементов объекта налогообложения;</w:t>
      </w:r>
    </w:p>
    <w:p w:rsidR="0077632C" w:rsidRPr="0077632C" w:rsidRDefault="0077632C" w:rsidP="0077632C">
      <w:pPr>
        <w:ind w:firstLine="540"/>
        <w:jc w:val="both"/>
        <w:rPr>
          <w:rFonts w:ascii="Times New Roman" w:hAnsi="Times New Roman" w:cs="Times New Roman"/>
          <w:sz w:val="24"/>
          <w:szCs w:val="24"/>
        </w:rPr>
      </w:pPr>
      <w:bookmarkStart w:id="16" w:name="sub_322"/>
      <w:bookmarkEnd w:id="15"/>
      <w:r w:rsidRPr="0077632C">
        <w:rPr>
          <w:rFonts w:ascii="Times New Roman" w:hAnsi="Times New Roman" w:cs="Times New Roman"/>
          <w:sz w:val="24"/>
          <w:szCs w:val="24"/>
        </w:rPr>
        <w:t>б) освобождение от уплаты налога (полное или частичное);</w:t>
      </w:r>
    </w:p>
    <w:p w:rsidR="0077632C" w:rsidRPr="0077632C" w:rsidRDefault="0077632C" w:rsidP="0077632C">
      <w:pPr>
        <w:ind w:firstLine="540"/>
        <w:jc w:val="both"/>
        <w:rPr>
          <w:rFonts w:ascii="Times New Roman" w:hAnsi="Times New Roman" w:cs="Times New Roman"/>
          <w:sz w:val="24"/>
          <w:szCs w:val="24"/>
        </w:rPr>
      </w:pPr>
      <w:bookmarkStart w:id="17" w:name="sub_323"/>
      <w:bookmarkEnd w:id="16"/>
      <w:r w:rsidRPr="0077632C">
        <w:rPr>
          <w:rFonts w:ascii="Times New Roman" w:hAnsi="Times New Roman" w:cs="Times New Roman"/>
          <w:sz w:val="24"/>
          <w:szCs w:val="24"/>
        </w:rPr>
        <w:t>в) утверждение дифференцированных ставок налога, установление уровня налоговой ставки ниже максимального значения, установленного налоговым законодательством Российской Федерации.</w:t>
      </w:r>
    </w:p>
    <w:p w:rsidR="0077632C" w:rsidRPr="0077632C" w:rsidRDefault="0077632C" w:rsidP="0077632C">
      <w:pPr>
        <w:ind w:firstLine="540"/>
        <w:jc w:val="both"/>
        <w:rPr>
          <w:rFonts w:ascii="Times New Roman" w:hAnsi="Times New Roman" w:cs="Times New Roman"/>
          <w:sz w:val="24"/>
          <w:szCs w:val="24"/>
        </w:rPr>
      </w:pPr>
      <w:bookmarkStart w:id="18" w:name="sub_304"/>
      <w:bookmarkEnd w:id="17"/>
      <w:r w:rsidRPr="0077632C">
        <w:rPr>
          <w:rFonts w:ascii="Times New Roman" w:hAnsi="Times New Roman" w:cs="Times New Roman"/>
          <w:sz w:val="24"/>
          <w:szCs w:val="24"/>
        </w:rPr>
        <w:t>3.3. Налоговые льготы (налоговые расходы) устанавливаются на срок не менее одного налогового периода по соответствующему налогу.</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3.3.1.Перечень налоговых льгот (налоговых расходов) 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представительных органов муниципального образования.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        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        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        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p>
    <w:p w:rsidR="0077632C" w:rsidRPr="0077632C" w:rsidRDefault="0077632C" w:rsidP="0077632C">
      <w:pPr>
        <w:ind w:firstLine="540"/>
        <w:jc w:val="both"/>
        <w:rPr>
          <w:rFonts w:ascii="Times New Roman" w:hAnsi="Times New Roman" w:cs="Times New Roman"/>
          <w:sz w:val="24"/>
          <w:szCs w:val="24"/>
        </w:rPr>
      </w:pPr>
      <w:bookmarkStart w:id="19" w:name="sub_305"/>
      <w:bookmarkEnd w:id="18"/>
      <w:r w:rsidRPr="0077632C">
        <w:rPr>
          <w:rFonts w:ascii="Times New Roman" w:hAnsi="Times New Roman" w:cs="Times New Roman"/>
          <w:sz w:val="24"/>
          <w:szCs w:val="24"/>
        </w:rPr>
        <w:t xml:space="preserve">3.4. В целях обеспечения эффективности предоставления налоговых льгот (налоговых расходов) и их соответствия общественным интересам запрещается предоставление налоговых льгот (налоговых расходов) при низкой оценке бюджетной эффективности. </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lastRenderedPageBreak/>
        <w:t>При рассмотрении предложений о предоставлении налоговых льгот (налоговых расходов) в обязательном порядке проводится оценка эффективности налоговых льгот (налоговых расходов) в соответствии с настоящим Порядком по каждому местному налогу и в отношении каждой категории налогоплательщиков.</w:t>
      </w:r>
    </w:p>
    <w:p w:rsidR="0077632C" w:rsidRPr="0077632C" w:rsidRDefault="0077632C" w:rsidP="0077632C">
      <w:pPr>
        <w:ind w:firstLine="540"/>
        <w:jc w:val="both"/>
        <w:rPr>
          <w:rFonts w:ascii="Times New Roman" w:hAnsi="Times New Roman" w:cs="Times New Roman"/>
          <w:sz w:val="24"/>
          <w:szCs w:val="24"/>
        </w:rPr>
      </w:pPr>
      <w:bookmarkStart w:id="20" w:name="sub_306"/>
      <w:bookmarkEnd w:id="19"/>
      <w:r w:rsidRPr="0077632C">
        <w:rPr>
          <w:rFonts w:ascii="Times New Roman" w:hAnsi="Times New Roman" w:cs="Times New Roman"/>
          <w:sz w:val="24"/>
          <w:szCs w:val="24"/>
        </w:rPr>
        <w:t>3.6. Оценка эффективности налоговых льгот (налоговых расходов) проводится:</w:t>
      </w:r>
    </w:p>
    <w:p w:rsidR="0077632C" w:rsidRPr="0077632C" w:rsidRDefault="0077632C" w:rsidP="0077632C">
      <w:pPr>
        <w:ind w:firstLine="540"/>
        <w:jc w:val="both"/>
        <w:rPr>
          <w:rFonts w:ascii="Times New Roman" w:hAnsi="Times New Roman" w:cs="Times New Roman"/>
          <w:sz w:val="24"/>
          <w:szCs w:val="24"/>
        </w:rPr>
      </w:pPr>
      <w:bookmarkStart w:id="21" w:name="sub_361"/>
      <w:bookmarkEnd w:id="20"/>
      <w:r w:rsidRPr="0077632C">
        <w:rPr>
          <w:rFonts w:ascii="Times New Roman" w:hAnsi="Times New Roman" w:cs="Times New Roman"/>
          <w:sz w:val="24"/>
          <w:szCs w:val="24"/>
        </w:rPr>
        <w:t>а) по предоставленным налоговым льготам (налоговым расходам) по состоянию на 1 января года, следующего за отчетным финансовым годом - в срок до 1 сентября года, следующего за отчетным финансовым годом;</w:t>
      </w:r>
    </w:p>
    <w:p w:rsidR="0077632C" w:rsidRPr="0077632C" w:rsidRDefault="0077632C" w:rsidP="0077632C">
      <w:pPr>
        <w:ind w:firstLine="540"/>
        <w:jc w:val="both"/>
        <w:rPr>
          <w:rFonts w:ascii="Times New Roman" w:hAnsi="Times New Roman" w:cs="Times New Roman"/>
          <w:sz w:val="24"/>
          <w:szCs w:val="24"/>
        </w:rPr>
      </w:pPr>
      <w:bookmarkStart w:id="22" w:name="sub_362"/>
      <w:bookmarkEnd w:id="21"/>
      <w:r w:rsidRPr="0077632C">
        <w:rPr>
          <w:rFonts w:ascii="Times New Roman" w:hAnsi="Times New Roman" w:cs="Times New Roman"/>
          <w:sz w:val="24"/>
          <w:szCs w:val="24"/>
        </w:rPr>
        <w:t>б) по планируемым к предоставлению налоговым льготам (налоговым расходам) – в течение месяца со дня поступления предложений по предоставлению налоговых льгот.</w:t>
      </w:r>
    </w:p>
    <w:bookmarkEnd w:id="22"/>
    <w:p w:rsidR="0077632C" w:rsidRPr="0077632C" w:rsidRDefault="0077632C" w:rsidP="0077632C">
      <w:pPr>
        <w:ind w:firstLine="540"/>
        <w:jc w:val="both"/>
        <w:rPr>
          <w:rFonts w:ascii="Times New Roman" w:hAnsi="Times New Roman" w:cs="Times New Roman"/>
          <w:sz w:val="24"/>
          <w:szCs w:val="24"/>
        </w:rPr>
      </w:pPr>
    </w:p>
    <w:p w:rsidR="0077632C" w:rsidRPr="0077632C" w:rsidRDefault="0077632C" w:rsidP="0077632C">
      <w:pPr>
        <w:ind w:firstLine="540"/>
        <w:jc w:val="center"/>
        <w:rPr>
          <w:rFonts w:ascii="Times New Roman" w:hAnsi="Times New Roman" w:cs="Times New Roman"/>
          <w:b/>
          <w:sz w:val="24"/>
          <w:szCs w:val="24"/>
        </w:rPr>
      </w:pPr>
      <w:bookmarkStart w:id="23" w:name="sub_400"/>
      <w:r w:rsidRPr="0077632C">
        <w:rPr>
          <w:rFonts w:ascii="Times New Roman" w:hAnsi="Times New Roman" w:cs="Times New Roman"/>
          <w:b/>
          <w:sz w:val="24"/>
          <w:szCs w:val="24"/>
        </w:rPr>
        <w:t>4. Методологические подходы к проведению оценки эффективности налоговых льгот (налоговых расходов) по местным налогам</w:t>
      </w:r>
      <w:bookmarkEnd w:id="23"/>
    </w:p>
    <w:p w:rsidR="0077632C" w:rsidRPr="0077632C" w:rsidRDefault="0077632C" w:rsidP="0077632C">
      <w:pPr>
        <w:ind w:firstLine="540"/>
        <w:jc w:val="both"/>
        <w:rPr>
          <w:rFonts w:ascii="Times New Roman" w:hAnsi="Times New Roman" w:cs="Times New Roman"/>
          <w:sz w:val="24"/>
          <w:szCs w:val="24"/>
        </w:rPr>
      </w:pPr>
      <w:bookmarkStart w:id="24" w:name="sub_401"/>
      <w:r w:rsidRPr="0077632C">
        <w:rPr>
          <w:rFonts w:ascii="Times New Roman" w:hAnsi="Times New Roman" w:cs="Times New Roman"/>
          <w:sz w:val="24"/>
          <w:szCs w:val="24"/>
        </w:rPr>
        <w:t>4.1. Оценка эффективности налоговых льгот (налоговых расходов) производится:</w:t>
      </w:r>
    </w:p>
    <w:p w:rsidR="0077632C" w:rsidRPr="0077632C" w:rsidRDefault="0077632C" w:rsidP="0077632C">
      <w:pPr>
        <w:ind w:firstLine="540"/>
        <w:jc w:val="both"/>
        <w:rPr>
          <w:rFonts w:ascii="Times New Roman" w:hAnsi="Times New Roman" w:cs="Times New Roman"/>
          <w:sz w:val="24"/>
          <w:szCs w:val="24"/>
        </w:rPr>
      </w:pPr>
      <w:bookmarkStart w:id="25" w:name="sub_411"/>
      <w:bookmarkEnd w:id="24"/>
      <w:r w:rsidRPr="0077632C">
        <w:rPr>
          <w:rFonts w:ascii="Times New Roman" w:hAnsi="Times New Roman" w:cs="Times New Roman"/>
          <w:sz w:val="24"/>
          <w:szCs w:val="24"/>
        </w:rPr>
        <w:t>а) при рассмотрении эффективности ранее предоставленных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26" w:name="sub_412"/>
      <w:bookmarkEnd w:id="25"/>
      <w:r w:rsidRPr="0077632C">
        <w:rPr>
          <w:rFonts w:ascii="Times New Roman" w:hAnsi="Times New Roman" w:cs="Times New Roman"/>
          <w:sz w:val="24"/>
          <w:szCs w:val="24"/>
        </w:rPr>
        <w:t>б) при внесении предложений о предоставлении налоговых льгот (налоговых расходов) отдельным категориям налогоплательщиков.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4.2. Оценка эффективности налоговых льгот (налоговых расходов) осуществляется в два этапа:</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1 этап - оценка целесообразности осуществления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2 этап - оценка результативности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1) социальная - поддержка отдельных категорий граждан;</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2) финансовая - устранение/уменьшение встречных финансовых потоков;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3) стимулирующая - привлечение инвестиций и расширение экономического потенциала.</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   К социальным льготам (расходам) относятся налоговые льготы (налоговые расходы), установленные для отдельных социально незащищенных групп населения, конечной целью которых является поддержка населения, а также иных категорий налогоплательщиков, в</w:t>
      </w:r>
      <w:r w:rsidRPr="0077632C">
        <w:rPr>
          <w:rFonts w:ascii="Times New Roman" w:hAnsi="Times New Roman" w:cs="Times New Roman"/>
          <w:color w:val="333333"/>
          <w:sz w:val="24"/>
          <w:szCs w:val="24"/>
        </w:rPr>
        <w:t xml:space="preserve"> </w:t>
      </w:r>
      <w:r w:rsidRPr="0077632C">
        <w:rPr>
          <w:rFonts w:ascii="Times New Roman" w:hAnsi="Times New Roman" w:cs="Times New Roman"/>
          <w:sz w:val="24"/>
          <w:szCs w:val="24"/>
        </w:rPr>
        <w:t>случае если целью налоговых льгот (налоговых расходов) не является стимулирование экономической активности и увеличение налоговых поступлений в бюджет сельского поселения.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lastRenderedPageBreak/>
        <w:t xml:space="preserve">   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бюджета поселения.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   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бюджет поселения.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4.3.Обязательными критериями целесообразности осуществления налоговых льгот (налоговых расходов) являются: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(в отношении не программных налоговых расходов);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востребованность налоговой льготы (налогового расхода), освобождения или иной преференции;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отсутствие значимых отрицательных внешних эффектов.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   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следует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77632C" w:rsidRPr="0077632C" w:rsidRDefault="0077632C" w:rsidP="0077632C">
      <w:pPr>
        <w:ind w:firstLine="540"/>
        <w:jc w:val="both"/>
        <w:rPr>
          <w:rFonts w:ascii="Times New Roman" w:hAnsi="Times New Roman" w:cs="Times New Roman"/>
          <w:sz w:val="24"/>
          <w:szCs w:val="24"/>
        </w:rPr>
      </w:pPr>
      <w:bookmarkStart w:id="27" w:name="sub_402"/>
      <w:bookmarkEnd w:id="26"/>
      <w:r w:rsidRPr="0077632C">
        <w:rPr>
          <w:rFonts w:ascii="Times New Roman" w:hAnsi="Times New Roman" w:cs="Times New Roman"/>
          <w:sz w:val="24"/>
          <w:szCs w:val="24"/>
        </w:rPr>
        <w:t>4.4. Объектом оценки является бюджетная, социальная и экономическая эффективность от предоставления налоговых льгот (налоговых расходов)   .</w:t>
      </w:r>
    </w:p>
    <w:p w:rsidR="0077632C" w:rsidRPr="0077632C" w:rsidRDefault="0077632C" w:rsidP="0077632C">
      <w:pPr>
        <w:ind w:firstLine="540"/>
        <w:jc w:val="both"/>
        <w:rPr>
          <w:rFonts w:ascii="Times New Roman" w:hAnsi="Times New Roman" w:cs="Times New Roman"/>
          <w:sz w:val="24"/>
          <w:szCs w:val="24"/>
        </w:rPr>
      </w:pPr>
      <w:bookmarkStart w:id="28" w:name="sub_403"/>
      <w:bookmarkEnd w:id="27"/>
      <w:r w:rsidRPr="0077632C">
        <w:rPr>
          <w:rFonts w:ascii="Times New Roman" w:hAnsi="Times New Roman" w:cs="Times New Roman"/>
          <w:sz w:val="24"/>
          <w:szCs w:val="24"/>
        </w:rPr>
        <w:t xml:space="preserve">4.6. Осуществляемые при проведении оценки расчеты эффективности должны базироваться на данных налоговой службы  (отчет по </w:t>
      </w:r>
      <w:hyperlink r:id="rId5" w:history="1">
        <w:r w:rsidRPr="0077632C">
          <w:rPr>
            <w:rStyle w:val="a4"/>
            <w:sz w:val="24"/>
            <w:szCs w:val="24"/>
          </w:rPr>
          <w:t>форме</w:t>
        </w:r>
      </w:hyperlink>
      <w:r w:rsidRPr="0077632C">
        <w:rPr>
          <w:rFonts w:ascii="Times New Roman" w:hAnsi="Times New Roman" w:cs="Times New Roman"/>
          <w:sz w:val="24"/>
          <w:szCs w:val="24"/>
        </w:rPr>
        <w:t xml:space="preserve"> N 5-МН «О налоговой базе и структуре начислений по местным налогам»),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используются статистическая отчетность, данные предоставленные получателями налоговых льгот или претендующими на их получение по запросу уполномоченного органа и иные виды информации.</w:t>
      </w:r>
    </w:p>
    <w:bookmarkEnd w:id="28"/>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В случае непредставления налогоплательщиками необходимой информации для оценки эффективности предоставления налоговых льгот (налоговых расходов) вносится предложение об отмене действующих налоговых льгот (налоговых расходов) (или предполагаемых к установлению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29" w:name="sub_404"/>
      <w:r w:rsidRPr="0077632C">
        <w:rPr>
          <w:rFonts w:ascii="Times New Roman" w:hAnsi="Times New Roman" w:cs="Times New Roman"/>
          <w:sz w:val="24"/>
          <w:szCs w:val="24"/>
        </w:rPr>
        <w:t>4.7. Для принятия решения об эффективности применения налоговых льгот (налоговых расходов) в отношении физических лиц используется оценка социальной эффективности.</w:t>
      </w:r>
    </w:p>
    <w:bookmarkEnd w:id="29"/>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В отношении организаций, финансируемых из бюджетов бюджетной системы Российской Федерации, для принятия решения об эффективности применения налоговых </w:t>
      </w:r>
      <w:r w:rsidRPr="0077632C">
        <w:rPr>
          <w:rFonts w:ascii="Times New Roman" w:hAnsi="Times New Roman" w:cs="Times New Roman"/>
          <w:sz w:val="24"/>
          <w:szCs w:val="24"/>
        </w:rPr>
        <w:lastRenderedPageBreak/>
        <w:t>льгот (налоговых расходов) применяется сводная оценка бюджетной и социальной эффективности.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Для принятия решения об эффективности применения налоговых льгот (налоговых расходов) в отношении налогоплательщиков – организаций и физических лиц, являющихся индивидуальным предпринимателями, используется сводная оценка бюджетной, социальной и экономической эффективности.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Эффект от предоставленной налоговой льготы (налогового расхода) признается удовлетворительным (достаточным) в случае положительной оценки одного из объектов оценки.</w:t>
      </w:r>
    </w:p>
    <w:p w:rsidR="0077632C" w:rsidRPr="0077632C" w:rsidRDefault="0077632C" w:rsidP="0077632C">
      <w:pPr>
        <w:pStyle w:val="1"/>
        <w:rPr>
          <w:rFonts w:ascii="Times New Roman" w:hAnsi="Times New Roman" w:cs="Times New Roman"/>
          <w:sz w:val="24"/>
          <w:szCs w:val="24"/>
          <w:lang w:val="ru-RU"/>
        </w:rPr>
      </w:pPr>
      <w:bookmarkStart w:id="30" w:name="sub_500"/>
      <w:r w:rsidRPr="0077632C">
        <w:rPr>
          <w:rFonts w:ascii="Times New Roman" w:hAnsi="Times New Roman" w:cs="Times New Roman"/>
          <w:sz w:val="24"/>
          <w:szCs w:val="24"/>
          <w:lang w:val="ru-RU"/>
        </w:rPr>
        <w:t>5.</w:t>
      </w:r>
      <w:r w:rsidRPr="0077632C">
        <w:rPr>
          <w:rFonts w:ascii="Times New Roman" w:hAnsi="Times New Roman" w:cs="Times New Roman"/>
          <w:sz w:val="24"/>
          <w:szCs w:val="24"/>
        </w:rPr>
        <w:t> </w:t>
      </w:r>
      <w:r w:rsidRPr="0077632C">
        <w:rPr>
          <w:rFonts w:ascii="Times New Roman" w:hAnsi="Times New Roman" w:cs="Times New Roman"/>
          <w:sz w:val="24"/>
          <w:szCs w:val="24"/>
          <w:lang w:val="ru-RU"/>
        </w:rPr>
        <w:t>Показатели оценки эффективности налоговых льгот (налоговых расходов)</w:t>
      </w:r>
    </w:p>
    <w:p w:rsidR="0077632C" w:rsidRPr="0077632C" w:rsidRDefault="0077632C" w:rsidP="0077632C">
      <w:pPr>
        <w:jc w:val="both"/>
        <w:rPr>
          <w:rFonts w:ascii="Times New Roman" w:hAnsi="Times New Roman" w:cs="Times New Roman"/>
          <w:sz w:val="24"/>
          <w:szCs w:val="24"/>
        </w:rPr>
      </w:pPr>
      <w:bookmarkStart w:id="31" w:name="sub_501"/>
      <w:bookmarkEnd w:id="30"/>
      <w:r w:rsidRPr="0077632C">
        <w:rPr>
          <w:rFonts w:ascii="Times New Roman" w:hAnsi="Times New Roman" w:cs="Times New Roman"/>
          <w:sz w:val="24"/>
          <w:szCs w:val="24"/>
        </w:rPr>
        <w:t>5.1. Для оценки бюджетной эффективности налоговых льгот (налоговых расходов) применяются следующие показатели:</w:t>
      </w:r>
    </w:p>
    <w:bookmarkEnd w:id="31"/>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динамика уплаченных налогоплательщиком налоговых платежей в местный бюджет за отчетный финансовый год и финансовый год, предшествующий отчетному году;</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отсутствие задолженности по налоговым платежам в местный бюджет по итогам отчетного финансового года.</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Бюджетная эффективность налоговых льгот (налоговых расходов) по местным налогам обеспечивается и признается положительной при выполнении одного из указанных показателей.</w:t>
      </w:r>
    </w:p>
    <w:p w:rsidR="0077632C" w:rsidRPr="0077632C" w:rsidRDefault="0077632C" w:rsidP="0077632C">
      <w:pPr>
        <w:widowControl w:val="0"/>
        <w:ind w:firstLine="204"/>
        <w:jc w:val="both"/>
        <w:rPr>
          <w:rFonts w:ascii="Times New Roman" w:hAnsi="Times New Roman" w:cs="Times New Roman"/>
          <w:sz w:val="24"/>
          <w:szCs w:val="24"/>
        </w:rPr>
      </w:pPr>
      <w:r w:rsidRPr="0077632C">
        <w:rPr>
          <w:rFonts w:ascii="Times New Roman" w:hAnsi="Times New Roman" w:cs="Times New Roman"/>
          <w:sz w:val="24"/>
          <w:szCs w:val="24"/>
        </w:rPr>
        <w:t xml:space="preserve">5.1.1. 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 включающий сравнение затратности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 </w:t>
      </w:r>
    </w:p>
    <w:p w:rsidR="0077632C" w:rsidRPr="0077632C" w:rsidRDefault="0077632C" w:rsidP="0077632C">
      <w:pPr>
        <w:widowControl w:val="0"/>
        <w:jc w:val="both"/>
        <w:rPr>
          <w:rFonts w:ascii="Times New Roman" w:hAnsi="Times New Roman" w:cs="Times New Roman"/>
          <w:sz w:val="24"/>
          <w:szCs w:val="24"/>
        </w:rPr>
      </w:pPr>
      <w:r w:rsidRPr="0077632C">
        <w:rPr>
          <w:rFonts w:ascii="Times New Roman" w:hAnsi="Times New Roman" w:cs="Times New Roman"/>
          <w:sz w:val="24"/>
          <w:szCs w:val="24"/>
        </w:rPr>
        <w:t xml:space="preserve">          В целях настоящего пункта в качестве альтернативных механизмов могут учитываться в том числе:</w:t>
      </w:r>
    </w:p>
    <w:p w:rsidR="0077632C" w:rsidRPr="0077632C" w:rsidRDefault="0077632C" w:rsidP="0077632C">
      <w:pPr>
        <w:pStyle w:val="11"/>
        <w:widowControl w:val="0"/>
        <w:spacing w:line="240" w:lineRule="auto"/>
        <w:ind w:left="564"/>
        <w:jc w:val="both"/>
        <w:rPr>
          <w:rFonts w:ascii="Times New Roman" w:hAnsi="Times New Roman"/>
          <w:sz w:val="24"/>
          <w:szCs w:val="24"/>
        </w:rPr>
      </w:pPr>
      <w:r w:rsidRPr="0077632C">
        <w:rPr>
          <w:rFonts w:ascii="Times New Roman" w:hAnsi="Times New Roman"/>
          <w:sz w:val="24"/>
          <w:szCs w:val="24"/>
        </w:rPr>
        <w:t>- субсидии или иные формы непосредственной финансовой поддержки соответствующих категорий налогоплательщиков за счет средств бюджета поселения;</w:t>
      </w:r>
    </w:p>
    <w:p w:rsidR="0077632C" w:rsidRPr="0077632C" w:rsidRDefault="0077632C" w:rsidP="0077632C">
      <w:pPr>
        <w:pStyle w:val="11"/>
        <w:widowControl w:val="0"/>
        <w:spacing w:line="240" w:lineRule="auto"/>
        <w:ind w:left="564"/>
        <w:jc w:val="both"/>
        <w:rPr>
          <w:rFonts w:ascii="Times New Roman" w:hAnsi="Times New Roman"/>
          <w:sz w:val="24"/>
          <w:szCs w:val="24"/>
        </w:rPr>
      </w:pPr>
      <w:r w:rsidRPr="0077632C">
        <w:rPr>
          <w:rFonts w:ascii="Times New Roman" w:hAnsi="Times New Roman"/>
          <w:sz w:val="24"/>
          <w:szCs w:val="24"/>
        </w:rPr>
        <w:t>- предоставление государственных (муниципальных) гарантий по обязательствам соответствующих категорий налогоплательщиков;</w:t>
      </w:r>
    </w:p>
    <w:p w:rsidR="0077632C" w:rsidRPr="0077632C" w:rsidRDefault="0077632C" w:rsidP="0077632C">
      <w:pPr>
        <w:pStyle w:val="11"/>
        <w:widowControl w:val="0"/>
        <w:spacing w:line="240" w:lineRule="auto"/>
        <w:ind w:left="564"/>
        <w:jc w:val="both"/>
        <w:rPr>
          <w:rFonts w:ascii="Times New Roman" w:hAnsi="Times New Roman"/>
          <w:sz w:val="24"/>
          <w:szCs w:val="24"/>
        </w:rPr>
      </w:pPr>
      <w:r w:rsidRPr="0077632C">
        <w:rPr>
          <w:rFonts w:ascii="Times New Roman" w:hAnsi="Times New Roman"/>
          <w:sz w:val="24"/>
          <w:szCs w:val="24"/>
        </w:rPr>
        <w:t>- 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77632C" w:rsidRPr="0077632C" w:rsidRDefault="0077632C" w:rsidP="0077632C">
      <w:pPr>
        <w:pStyle w:val="11"/>
        <w:widowControl w:val="0"/>
        <w:spacing w:line="240" w:lineRule="auto"/>
        <w:ind w:left="142" w:firstLine="422"/>
        <w:jc w:val="both"/>
        <w:rPr>
          <w:rFonts w:ascii="Times New Roman" w:hAnsi="Times New Roman"/>
          <w:sz w:val="24"/>
          <w:szCs w:val="24"/>
        </w:rPr>
      </w:pPr>
      <w:r w:rsidRPr="0077632C">
        <w:rPr>
          <w:rFonts w:ascii="Times New Roman" w:hAnsi="Times New Roman"/>
          <w:sz w:val="24"/>
          <w:szCs w:val="24"/>
        </w:rPr>
        <w:t xml:space="preserve">Оценка бюджетной эффективности стимулирующих налоговых льгот (налоговых расходов) наряду со сравнительным анализом, указанным в абзаце первом настоящего </w:t>
      </w:r>
      <w:r w:rsidRPr="0077632C">
        <w:rPr>
          <w:rFonts w:ascii="Times New Roman" w:hAnsi="Times New Roman"/>
          <w:sz w:val="24"/>
          <w:szCs w:val="24"/>
        </w:rPr>
        <w:lastRenderedPageBreak/>
        <w:t>пункта, предусматривает оценку совокупного бюджетного эффекта (самоокупаемости) указанных налоговых льгот (налоговых расходов), осуществляемую в соответствии с пунктом 5.1.2  настоящего пункта.</w:t>
      </w:r>
    </w:p>
    <w:p w:rsidR="0077632C" w:rsidRPr="0077632C" w:rsidRDefault="0077632C" w:rsidP="0077632C">
      <w:pPr>
        <w:widowControl w:val="0"/>
        <w:jc w:val="both"/>
        <w:rPr>
          <w:rFonts w:ascii="Times New Roman" w:hAnsi="Times New Roman" w:cs="Times New Roman"/>
          <w:sz w:val="24"/>
          <w:szCs w:val="24"/>
        </w:rPr>
      </w:pPr>
      <w:r w:rsidRPr="0077632C">
        <w:rPr>
          <w:rFonts w:ascii="Times New Roman" w:hAnsi="Times New Roman" w:cs="Times New Roman"/>
          <w:sz w:val="24"/>
          <w:szCs w:val="24"/>
        </w:rPr>
        <w:t xml:space="preserve">          5.1.2 Оценка совокупного бюджетного эффекта (самоокупаемости) стимулирующих налоговых льгот (налоговых расходов) определяется отдельно по каждой налоговой льготе (налоговому расходу). В случае если для отдельных категорий налогоплательщиков установлены налоговые льготы (налоговые расходы) по нескольким налогам, оценка совокупного бюджетного эффекта (самоокупаемости) стимулирующих налоговых льгот (налоговых расходов) определяется в целом по данной категории налогоплательщиков.</w:t>
      </w:r>
    </w:p>
    <w:p w:rsidR="0077632C" w:rsidRPr="0077632C" w:rsidRDefault="0077632C" w:rsidP="0077632C">
      <w:pPr>
        <w:pStyle w:val="11"/>
        <w:widowControl w:val="0"/>
        <w:spacing w:line="240" w:lineRule="auto"/>
        <w:ind w:left="0"/>
        <w:jc w:val="both"/>
        <w:rPr>
          <w:rFonts w:ascii="Times New Roman" w:hAnsi="Times New Roman"/>
          <w:sz w:val="24"/>
          <w:szCs w:val="24"/>
        </w:rPr>
      </w:pPr>
      <w:r w:rsidRPr="0077632C">
        <w:rPr>
          <w:rFonts w:ascii="Times New Roman" w:hAnsi="Times New Roman"/>
          <w:sz w:val="24"/>
          <w:szCs w:val="24"/>
        </w:rPr>
        <w:t xml:space="preserve">        Оценка совокупного бюджетного эффекта (самоокупаемости) стимулирующих налоговых льгот (налоговых расходов) определяется за период с начала действия налоговой льготы (налогового расхода) или за пять лет, предшествующих отчетному, в случае если налоговая льгота (налоговый расход) действует более шести лет на момент проведения оценки эффективности, по следующей формуле:</w:t>
      </w:r>
    </w:p>
    <w:p w:rsidR="0077632C" w:rsidRPr="0077632C" w:rsidRDefault="0077632C" w:rsidP="0077632C">
      <w:pPr>
        <w:widowControl w:val="0"/>
        <w:ind w:firstLine="709"/>
        <w:jc w:val="both"/>
        <w:rPr>
          <w:rFonts w:ascii="Times New Roman" w:hAnsi="Times New Roman" w:cs="Times New Roman"/>
          <w:sz w:val="24"/>
          <w:szCs w:val="24"/>
        </w:rPr>
      </w:pPr>
      <w:r w:rsidRPr="0077632C">
        <w:rPr>
          <w:rFonts w:ascii="Times New Roman" w:hAnsi="Times New Roman" w:cs="Times New Roman"/>
          <w:noProof/>
          <w:sz w:val="24"/>
          <w:szCs w:val="24"/>
        </w:rPr>
        <w:drawing>
          <wp:inline distT="0" distB="0" distL="0" distR="0">
            <wp:extent cx="2800350" cy="5143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2800350" cy="514350"/>
                    </a:xfrm>
                    <a:prstGeom prst="rect">
                      <a:avLst/>
                    </a:prstGeom>
                    <a:noFill/>
                    <a:ln w="9525">
                      <a:noFill/>
                      <a:miter lim="800000"/>
                      <a:headEnd/>
                      <a:tailEnd/>
                    </a:ln>
                  </pic:spPr>
                </pic:pic>
              </a:graphicData>
            </a:graphic>
          </wp:inline>
        </w:drawing>
      </w:r>
      <w:r w:rsidR="009B00A3" w:rsidRPr="0077632C">
        <w:rPr>
          <w:rFonts w:ascii="Times New Roman" w:hAnsi="Times New Roman" w:cs="Times New Roman"/>
          <w:sz w:val="24"/>
          <w:szCs w:val="24"/>
        </w:rPr>
        <w:fldChar w:fldCharType="begin"/>
      </w:r>
      <w:r w:rsidRPr="0077632C">
        <w:rPr>
          <w:rFonts w:ascii="Times New Roman" w:hAnsi="Times New Roman" w:cs="Times New Roman"/>
          <w:sz w:val="24"/>
          <w:szCs w:val="24"/>
        </w:rPr>
        <w:instrText xml:space="preserve"> QUOTE </w:instrText>
      </w:r>
      <w:r w:rsidRPr="0077632C">
        <w:rPr>
          <w:rFonts w:ascii="Times New Roman" w:hAnsi="Times New Roman" w:cs="Times New Roman"/>
          <w:noProof/>
          <w:sz w:val="24"/>
          <w:szCs w:val="24"/>
        </w:rPr>
        <w:drawing>
          <wp:inline distT="0" distB="0" distL="0" distR="0">
            <wp:extent cx="1704975" cy="47625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04975" cy="4762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instrText xml:space="preserve"> </w:instrText>
      </w:r>
      <w:r w:rsidR="009B00A3" w:rsidRPr="0077632C">
        <w:rPr>
          <w:rFonts w:ascii="Times New Roman" w:hAnsi="Times New Roman" w:cs="Times New Roman"/>
          <w:sz w:val="24"/>
          <w:szCs w:val="24"/>
        </w:rPr>
        <w:fldChar w:fldCharType="end"/>
      </w:r>
      <w:r w:rsidRPr="0077632C">
        <w:rPr>
          <w:rFonts w:ascii="Times New Roman" w:hAnsi="Times New Roman" w:cs="Times New Roman"/>
          <w:sz w:val="24"/>
          <w:szCs w:val="24"/>
        </w:rPr>
        <w:t>, где</w:t>
      </w:r>
    </w:p>
    <w:p w:rsidR="0077632C" w:rsidRPr="0077632C" w:rsidRDefault="009B00A3" w:rsidP="0077632C">
      <w:pPr>
        <w:pStyle w:val="11"/>
        <w:widowControl w:val="0"/>
        <w:spacing w:line="240" w:lineRule="auto"/>
        <w:ind w:left="0" w:firstLine="564"/>
        <w:jc w:val="both"/>
        <w:rPr>
          <w:rFonts w:ascii="Times New Roman" w:hAnsi="Times New Roman"/>
          <w:sz w:val="24"/>
          <w:szCs w:val="24"/>
        </w:rPr>
      </w:pPr>
      <w:r w:rsidRPr="0077632C">
        <w:rPr>
          <w:rFonts w:ascii="Times New Roman" w:hAnsi="Times New Roman"/>
          <w:sz w:val="24"/>
          <w:szCs w:val="24"/>
          <w:lang w:val="en-US"/>
        </w:rPr>
        <w:fldChar w:fldCharType="begin"/>
      </w:r>
      <w:r w:rsidR="0077632C" w:rsidRPr="0077632C">
        <w:rPr>
          <w:rFonts w:ascii="Times New Roman" w:hAnsi="Times New Roman"/>
          <w:sz w:val="24"/>
          <w:szCs w:val="24"/>
        </w:rPr>
        <w:instrText xml:space="preserve"> </w:instrText>
      </w:r>
      <w:r w:rsidR="0077632C" w:rsidRPr="0077632C">
        <w:rPr>
          <w:rFonts w:ascii="Times New Roman" w:hAnsi="Times New Roman"/>
          <w:sz w:val="24"/>
          <w:szCs w:val="24"/>
          <w:lang w:val="en-US"/>
        </w:rPr>
        <w:instrText>QUOTE</w:instrText>
      </w:r>
      <w:r w:rsidR="0077632C" w:rsidRPr="0077632C">
        <w:rPr>
          <w:rFonts w:ascii="Times New Roman" w:hAnsi="Times New Roman"/>
          <w:sz w:val="24"/>
          <w:szCs w:val="24"/>
        </w:rPr>
        <w:instrText xml:space="preserve"> </w:instrText>
      </w:r>
      <w:r w:rsidR="0077632C" w:rsidRPr="0077632C">
        <w:rPr>
          <w:rFonts w:ascii="Times New Roman" w:hAnsi="Times New Roman"/>
          <w:noProof/>
          <w:sz w:val="24"/>
          <w:szCs w:val="24"/>
          <w:lang w:eastAsia="ru-RU"/>
        </w:rPr>
        <w:drawing>
          <wp:inline distT="0" distB="0" distL="0" distR="0">
            <wp:extent cx="247650" cy="1809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47650" cy="180975"/>
                    </a:xfrm>
                    <a:prstGeom prst="rect">
                      <a:avLst/>
                    </a:prstGeom>
                    <a:noFill/>
                    <a:ln w="9525">
                      <a:noFill/>
                      <a:miter lim="800000"/>
                      <a:headEnd/>
                      <a:tailEnd/>
                    </a:ln>
                  </pic:spPr>
                </pic:pic>
              </a:graphicData>
            </a:graphic>
          </wp:inline>
        </w:drawing>
      </w:r>
      <w:r w:rsidR="0077632C" w:rsidRPr="0077632C">
        <w:rPr>
          <w:rFonts w:ascii="Times New Roman" w:hAnsi="Times New Roman"/>
          <w:sz w:val="24"/>
          <w:szCs w:val="24"/>
        </w:rPr>
        <w:instrText xml:space="preserve"> </w:instrText>
      </w:r>
      <w:r w:rsidRPr="0077632C">
        <w:rPr>
          <w:rFonts w:ascii="Times New Roman" w:hAnsi="Times New Roman"/>
          <w:sz w:val="24"/>
          <w:szCs w:val="24"/>
          <w:lang w:val="en-US"/>
        </w:rPr>
        <w:fldChar w:fldCharType="separate"/>
      </w:r>
      <w:r w:rsidR="0077632C" w:rsidRPr="0077632C">
        <w:rPr>
          <w:rFonts w:ascii="Times New Roman" w:hAnsi="Times New Roman"/>
          <w:noProof/>
          <w:sz w:val="24"/>
          <w:szCs w:val="24"/>
          <w:lang w:eastAsia="ru-RU"/>
        </w:rPr>
        <w:drawing>
          <wp:inline distT="0" distB="0" distL="0" distR="0">
            <wp:extent cx="247650" cy="18097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47650" cy="180975"/>
                    </a:xfrm>
                    <a:prstGeom prst="rect">
                      <a:avLst/>
                    </a:prstGeom>
                    <a:noFill/>
                    <a:ln w="9525">
                      <a:noFill/>
                      <a:miter lim="800000"/>
                      <a:headEnd/>
                      <a:tailEnd/>
                    </a:ln>
                  </pic:spPr>
                </pic:pic>
              </a:graphicData>
            </a:graphic>
          </wp:inline>
        </w:drawing>
      </w:r>
      <w:r w:rsidRPr="0077632C">
        <w:rPr>
          <w:rFonts w:ascii="Times New Roman" w:hAnsi="Times New Roman"/>
          <w:sz w:val="24"/>
          <w:szCs w:val="24"/>
          <w:lang w:val="en-US"/>
        </w:rPr>
        <w:fldChar w:fldCharType="end"/>
      </w:r>
      <w:r w:rsidR="0077632C" w:rsidRPr="0077632C">
        <w:rPr>
          <w:rFonts w:ascii="Times New Roman" w:hAnsi="Times New Roman"/>
          <w:sz w:val="24"/>
          <w:szCs w:val="24"/>
          <w:lang w:val="en-US"/>
        </w:rPr>
        <w:t> </w:t>
      </w:r>
      <w:r w:rsidR="0077632C" w:rsidRPr="0077632C">
        <w:rPr>
          <w:rFonts w:ascii="Times New Roman" w:hAnsi="Times New Roman"/>
          <w:sz w:val="24"/>
          <w:szCs w:val="24"/>
        </w:rPr>
        <w:t>–</w:t>
      </w:r>
      <w:r w:rsidR="0077632C" w:rsidRPr="0077632C">
        <w:rPr>
          <w:rFonts w:ascii="Times New Roman" w:hAnsi="Times New Roman"/>
          <w:sz w:val="24"/>
          <w:szCs w:val="24"/>
          <w:lang w:val="en-US"/>
        </w:rPr>
        <w:t> </w:t>
      </w:r>
      <w:r w:rsidR="0077632C" w:rsidRPr="0077632C">
        <w:rPr>
          <w:rFonts w:ascii="Times New Roman" w:hAnsi="Times New Roman"/>
          <w:sz w:val="24"/>
          <w:szCs w:val="24"/>
        </w:rPr>
        <w:t xml:space="preserve">объем налоговых поступлений в бюджет поселения от </w:t>
      </w:r>
      <w:r w:rsidR="0077632C" w:rsidRPr="0077632C">
        <w:rPr>
          <w:rFonts w:ascii="Times New Roman" w:hAnsi="Times New Roman"/>
          <w:sz w:val="24"/>
          <w:szCs w:val="24"/>
          <w:lang w:val="en-US"/>
        </w:rPr>
        <w:t>j</w:t>
      </w:r>
      <w:r w:rsidR="0077632C" w:rsidRPr="0077632C">
        <w:rPr>
          <w:rFonts w:ascii="Times New Roman" w:hAnsi="Times New Roman"/>
          <w:sz w:val="24"/>
          <w:szCs w:val="24"/>
        </w:rPr>
        <w:t xml:space="preserve">-го налогоплательщика-получателя льготы (расхода) в </w:t>
      </w:r>
      <w:r w:rsidR="0077632C" w:rsidRPr="0077632C">
        <w:rPr>
          <w:rFonts w:ascii="Times New Roman" w:hAnsi="Times New Roman"/>
          <w:sz w:val="24"/>
          <w:szCs w:val="24"/>
          <w:lang w:val="en-US"/>
        </w:rPr>
        <w:t>i</w:t>
      </w:r>
      <w:r w:rsidR="0077632C" w:rsidRPr="0077632C">
        <w:rPr>
          <w:rFonts w:ascii="Times New Roman" w:hAnsi="Times New Roman"/>
          <w:sz w:val="24"/>
          <w:szCs w:val="24"/>
        </w:rPr>
        <w:t>-ом году.</w:t>
      </w:r>
    </w:p>
    <w:p w:rsidR="0077632C" w:rsidRPr="0077632C" w:rsidRDefault="0077632C" w:rsidP="0077632C">
      <w:pPr>
        <w:pStyle w:val="11"/>
        <w:widowControl w:val="0"/>
        <w:spacing w:line="240" w:lineRule="auto"/>
        <w:ind w:left="142" w:firstLine="422"/>
        <w:jc w:val="both"/>
        <w:rPr>
          <w:rFonts w:ascii="Times New Roman" w:hAnsi="Times New Roman"/>
          <w:sz w:val="24"/>
          <w:szCs w:val="24"/>
        </w:rPr>
      </w:pPr>
      <w:r w:rsidRPr="0077632C">
        <w:rPr>
          <w:rFonts w:ascii="Times New Roman" w:hAnsi="Times New Roman"/>
          <w:sz w:val="24"/>
          <w:szCs w:val="24"/>
        </w:rPr>
        <w:t>При определении объема налоговых поступлений в бюджет поселения от налогоплательщиков – получателей налоговой льготы (налогового расхода) учитываются поступления по налогу на доходы физических лиц, земельному налогу, налогу на имущество физических лиц. В случае если налоговая льгота (налоговый расход) действует менее шести лет на момент проведения оценки эффективности, объем налоговых поступлений в бюджет поселения от налогоплательщиков-получателей льготы (расхода) в отчетном году, текущем году, очередном году и (или) плановом периоде оценивается на основании показателей социально-экономического развития поселения;</w:t>
      </w:r>
    </w:p>
    <w:p w:rsidR="0077632C" w:rsidRPr="0077632C" w:rsidRDefault="009B00A3" w:rsidP="0077632C">
      <w:pPr>
        <w:widowControl w:val="0"/>
        <w:ind w:firstLine="709"/>
        <w:jc w:val="both"/>
        <w:rPr>
          <w:rFonts w:ascii="Times New Roman" w:hAnsi="Times New Roman" w:cs="Times New Roman"/>
          <w:sz w:val="24"/>
          <w:szCs w:val="24"/>
        </w:rPr>
      </w:pPr>
      <w:r w:rsidRPr="0077632C">
        <w:rPr>
          <w:rFonts w:ascii="Times New Roman" w:hAnsi="Times New Roman" w:cs="Times New Roman"/>
          <w:sz w:val="24"/>
          <w:szCs w:val="24"/>
        </w:rPr>
        <w:fldChar w:fldCharType="begin"/>
      </w:r>
      <w:r w:rsidR="0077632C" w:rsidRPr="0077632C">
        <w:rPr>
          <w:rFonts w:ascii="Times New Roman" w:hAnsi="Times New Roman" w:cs="Times New Roman"/>
          <w:sz w:val="24"/>
          <w:szCs w:val="24"/>
        </w:rPr>
        <w:instrText xml:space="preserve"> QUOTE </w:instrText>
      </w:r>
      <w:r w:rsidR="0077632C" w:rsidRPr="0077632C">
        <w:rPr>
          <w:rFonts w:ascii="Times New Roman" w:hAnsi="Times New Roman" w:cs="Times New Roman"/>
          <w:noProof/>
          <w:sz w:val="24"/>
          <w:szCs w:val="24"/>
        </w:rPr>
        <w:drawing>
          <wp:inline distT="0" distB="0" distL="0" distR="0">
            <wp:extent cx="314325" cy="209550"/>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0077632C" w:rsidRPr="0077632C">
        <w:rPr>
          <w:rFonts w:ascii="Times New Roman" w:hAnsi="Times New Roman" w:cs="Times New Roman"/>
          <w:sz w:val="24"/>
          <w:szCs w:val="24"/>
        </w:rPr>
        <w:instrText xml:space="preserve"> </w:instrText>
      </w:r>
      <w:r w:rsidRPr="0077632C">
        <w:rPr>
          <w:rFonts w:ascii="Times New Roman" w:hAnsi="Times New Roman" w:cs="Times New Roman"/>
          <w:sz w:val="24"/>
          <w:szCs w:val="24"/>
        </w:rPr>
        <w:fldChar w:fldCharType="separate"/>
      </w:r>
      <w:r w:rsidR="0077632C" w:rsidRPr="0077632C">
        <w:rPr>
          <w:rFonts w:ascii="Times New Roman" w:hAnsi="Times New Roman" w:cs="Times New Roman"/>
          <w:noProof/>
          <w:sz w:val="24"/>
          <w:szCs w:val="24"/>
        </w:rPr>
        <w:drawing>
          <wp:inline distT="0" distB="0" distL="0" distR="0">
            <wp:extent cx="314325" cy="2095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fldChar w:fldCharType="end"/>
      </w:r>
      <w:r w:rsidR="0077632C" w:rsidRPr="0077632C">
        <w:rPr>
          <w:rFonts w:ascii="Times New Roman" w:hAnsi="Times New Roman" w:cs="Times New Roman"/>
          <w:sz w:val="24"/>
          <w:szCs w:val="24"/>
        </w:rPr>
        <w:t xml:space="preserve"> – базовый объем налоговых поступлений в бюджет поселения от </w:t>
      </w:r>
      <w:r w:rsidR="0077632C" w:rsidRPr="0077632C">
        <w:rPr>
          <w:rFonts w:ascii="Times New Roman" w:hAnsi="Times New Roman" w:cs="Times New Roman"/>
          <w:sz w:val="24"/>
          <w:szCs w:val="24"/>
          <w:lang w:val="en-US"/>
        </w:rPr>
        <w:t>j</w:t>
      </w:r>
      <w:r w:rsidR="0077632C" w:rsidRPr="0077632C">
        <w:rPr>
          <w:rFonts w:ascii="Times New Roman" w:hAnsi="Times New Roman" w:cs="Times New Roman"/>
          <w:sz w:val="24"/>
          <w:szCs w:val="24"/>
        </w:rPr>
        <w:t>-го налогоплательщика-получателя льготы (расхода) в базовом году:</w:t>
      </w:r>
    </w:p>
    <w:p w:rsidR="0077632C" w:rsidRPr="0077632C" w:rsidRDefault="009B00A3" w:rsidP="0077632C">
      <w:pPr>
        <w:widowControl w:val="0"/>
        <w:ind w:firstLine="709"/>
        <w:jc w:val="both"/>
        <w:rPr>
          <w:rFonts w:ascii="Times New Roman" w:hAnsi="Times New Roman" w:cs="Times New Roman"/>
          <w:sz w:val="24"/>
          <w:szCs w:val="24"/>
        </w:rPr>
      </w:pPr>
      <w:r w:rsidRPr="0077632C">
        <w:rPr>
          <w:rFonts w:ascii="Times New Roman" w:hAnsi="Times New Roman" w:cs="Times New Roman"/>
          <w:sz w:val="24"/>
          <w:szCs w:val="24"/>
        </w:rPr>
        <w:fldChar w:fldCharType="begin"/>
      </w:r>
      <w:r w:rsidR="0077632C" w:rsidRPr="0077632C">
        <w:rPr>
          <w:rFonts w:ascii="Times New Roman" w:hAnsi="Times New Roman" w:cs="Times New Roman"/>
          <w:sz w:val="24"/>
          <w:szCs w:val="24"/>
        </w:rPr>
        <w:instrText xml:space="preserve"> QUOTE </w:instrText>
      </w:r>
      <w:r w:rsidR="0077632C" w:rsidRPr="0077632C">
        <w:rPr>
          <w:rFonts w:ascii="Times New Roman" w:hAnsi="Times New Roman" w:cs="Times New Roman"/>
          <w:noProof/>
          <w:sz w:val="24"/>
          <w:szCs w:val="24"/>
        </w:rPr>
        <w:drawing>
          <wp:inline distT="0" distB="0" distL="0" distR="0">
            <wp:extent cx="314325" cy="209550"/>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0077632C" w:rsidRPr="0077632C">
        <w:rPr>
          <w:rFonts w:ascii="Times New Roman" w:hAnsi="Times New Roman" w:cs="Times New Roman"/>
          <w:sz w:val="24"/>
          <w:szCs w:val="24"/>
        </w:rPr>
        <w:instrText xml:space="preserve"> </w:instrText>
      </w:r>
      <w:r w:rsidRPr="0077632C">
        <w:rPr>
          <w:rFonts w:ascii="Times New Roman" w:hAnsi="Times New Roman" w:cs="Times New Roman"/>
          <w:sz w:val="24"/>
          <w:szCs w:val="24"/>
        </w:rPr>
        <w:fldChar w:fldCharType="separate"/>
      </w:r>
      <w:r w:rsidR="0077632C" w:rsidRPr="0077632C">
        <w:rPr>
          <w:rFonts w:ascii="Times New Roman" w:hAnsi="Times New Roman" w:cs="Times New Roman"/>
          <w:noProof/>
          <w:sz w:val="24"/>
          <w:szCs w:val="24"/>
        </w:rPr>
        <w:drawing>
          <wp:inline distT="0" distB="0" distL="0" distR="0">
            <wp:extent cx="314325" cy="209550"/>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fldChar w:fldCharType="end"/>
      </w:r>
      <w:r w:rsidR="0077632C" w:rsidRPr="0077632C">
        <w:rPr>
          <w:rFonts w:ascii="Times New Roman" w:hAnsi="Times New Roman" w:cs="Times New Roman"/>
          <w:sz w:val="24"/>
          <w:szCs w:val="24"/>
        </w:rPr>
        <w:t xml:space="preserve">= </w:t>
      </w:r>
      <w:r w:rsidRPr="0077632C">
        <w:rPr>
          <w:rFonts w:ascii="Times New Roman" w:hAnsi="Times New Roman" w:cs="Times New Roman"/>
          <w:sz w:val="24"/>
          <w:szCs w:val="24"/>
        </w:rPr>
        <w:fldChar w:fldCharType="begin"/>
      </w:r>
      <w:r w:rsidR="0077632C" w:rsidRPr="0077632C">
        <w:rPr>
          <w:rFonts w:ascii="Times New Roman" w:hAnsi="Times New Roman" w:cs="Times New Roman"/>
          <w:sz w:val="24"/>
          <w:szCs w:val="24"/>
        </w:rPr>
        <w:instrText xml:space="preserve"> QUOTE </w:instrText>
      </w:r>
      <w:r w:rsidR="0077632C" w:rsidRPr="0077632C">
        <w:rPr>
          <w:rFonts w:ascii="Times New Roman" w:hAnsi="Times New Roman" w:cs="Times New Roman"/>
          <w:noProof/>
          <w:sz w:val="24"/>
          <w:szCs w:val="24"/>
        </w:rPr>
        <w:drawing>
          <wp:inline distT="0" distB="0" distL="0" distR="0">
            <wp:extent cx="333375" cy="209550"/>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33375" cy="209550"/>
                    </a:xfrm>
                    <a:prstGeom prst="rect">
                      <a:avLst/>
                    </a:prstGeom>
                    <a:noFill/>
                    <a:ln w="9525">
                      <a:noFill/>
                      <a:miter lim="800000"/>
                      <a:headEnd/>
                      <a:tailEnd/>
                    </a:ln>
                  </pic:spPr>
                </pic:pic>
              </a:graphicData>
            </a:graphic>
          </wp:inline>
        </w:drawing>
      </w:r>
      <w:r w:rsidR="0077632C" w:rsidRPr="0077632C">
        <w:rPr>
          <w:rFonts w:ascii="Times New Roman" w:hAnsi="Times New Roman" w:cs="Times New Roman"/>
          <w:sz w:val="24"/>
          <w:szCs w:val="24"/>
        </w:rPr>
        <w:instrText xml:space="preserve"> </w:instrText>
      </w:r>
      <w:r w:rsidRPr="0077632C">
        <w:rPr>
          <w:rFonts w:ascii="Times New Roman" w:hAnsi="Times New Roman" w:cs="Times New Roman"/>
          <w:sz w:val="24"/>
          <w:szCs w:val="24"/>
        </w:rPr>
        <w:fldChar w:fldCharType="separate"/>
      </w:r>
      <w:r w:rsidR="0077632C" w:rsidRPr="0077632C">
        <w:rPr>
          <w:rFonts w:ascii="Times New Roman" w:hAnsi="Times New Roman" w:cs="Times New Roman"/>
          <w:noProof/>
          <w:sz w:val="24"/>
          <w:szCs w:val="24"/>
        </w:rPr>
        <w:drawing>
          <wp:inline distT="0" distB="0" distL="0" distR="0">
            <wp:extent cx="333375" cy="20955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33375" cy="2095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fldChar w:fldCharType="end"/>
      </w:r>
      <w:r w:rsidR="0077632C" w:rsidRPr="0077632C">
        <w:rPr>
          <w:rFonts w:ascii="Times New Roman" w:hAnsi="Times New Roman" w:cs="Times New Roman"/>
          <w:sz w:val="24"/>
          <w:szCs w:val="24"/>
        </w:rPr>
        <w:t xml:space="preserve">+ </w:t>
      </w:r>
      <w:r w:rsidRPr="0077632C">
        <w:rPr>
          <w:rFonts w:ascii="Times New Roman" w:hAnsi="Times New Roman" w:cs="Times New Roman"/>
          <w:sz w:val="24"/>
          <w:szCs w:val="24"/>
        </w:rPr>
        <w:fldChar w:fldCharType="begin"/>
      </w:r>
      <w:r w:rsidR="0077632C" w:rsidRPr="0077632C">
        <w:rPr>
          <w:rFonts w:ascii="Times New Roman" w:hAnsi="Times New Roman" w:cs="Times New Roman"/>
          <w:sz w:val="24"/>
          <w:szCs w:val="24"/>
        </w:rPr>
        <w:instrText xml:space="preserve"> QUOTE </w:instrText>
      </w:r>
      <w:r w:rsidR="0077632C" w:rsidRPr="0077632C">
        <w:rPr>
          <w:rFonts w:ascii="Times New Roman" w:hAnsi="Times New Roman" w:cs="Times New Roman"/>
          <w:noProof/>
          <w:sz w:val="24"/>
          <w:szCs w:val="24"/>
        </w:rPr>
        <w:drawing>
          <wp:inline distT="0" distB="0" distL="0" distR="0">
            <wp:extent cx="295275" cy="209550"/>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0077632C" w:rsidRPr="0077632C">
        <w:rPr>
          <w:rFonts w:ascii="Times New Roman" w:hAnsi="Times New Roman" w:cs="Times New Roman"/>
          <w:sz w:val="24"/>
          <w:szCs w:val="24"/>
        </w:rPr>
        <w:instrText xml:space="preserve"> </w:instrText>
      </w:r>
      <w:r w:rsidRPr="0077632C">
        <w:rPr>
          <w:rFonts w:ascii="Times New Roman" w:hAnsi="Times New Roman" w:cs="Times New Roman"/>
          <w:sz w:val="24"/>
          <w:szCs w:val="24"/>
        </w:rPr>
        <w:fldChar w:fldCharType="separate"/>
      </w:r>
      <w:r w:rsidR="0077632C" w:rsidRPr="0077632C">
        <w:rPr>
          <w:rFonts w:ascii="Times New Roman" w:hAnsi="Times New Roman" w:cs="Times New Roman"/>
          <w:noProof/>
          <w:sz w:val="24"/>
          <w:szCs w:val="24"/>
        </w:rPr>
        <w:drawing>
          <wp:inline distT="0" distB="0" distL="0" distR="0">
            <wp:extent cx="295275" cy="20955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fldChar w:fldCharType="end"/>
      </w:r>
      <w:r w:rsidR="0077632C" w:rsidRPr="0077632C">
        <w:rPr>
          <w:rFonts w:ascii="Times New Roman" w:hAnsi="Times New Roman" w:cs="Times New Roman"/>
          <w:sz w:val="24"/>
          <w:szCs w:val="24"/>
        </w:rPr>
        <w:t>, где</w:t>
      </w:r>
    </w:p>
    <w:p w:rsidR="0077632C" w:rsidRPr="0077632C" w:rsidRDefault="009B00A3" w:rsidP="0077632C">
      <w:pPr>
        <w:widowControl w:val="0"/>
        <w:ind w:firstLine="709"/>
        <w:jc w:val="both"/>
        <w:rPr>
          <w:rFonts w:ascii="Times New Roman" w:hAnsi="Times New Roman" w:cs="Times New Roman"/>
          <w:sz w:val="24"/>
          <w:szCs w:val="24"/>
        </w:rPr>
      </w:pPr>
      <w:r w:rsidRPr="0077632C">
        <w:rPr>
          <w:rFonts w:ascii="Times New Roman" w:hAnsi="Times New Roman" w:cs="Times New Roman"/>
          <w:sz w:val="24"/>
          <w:szCs w:val="24"/>
        </w:rPr>
        <w:fldChar w:fldCharType="begin"/>
      </w:r>
      <w:r w:rsidR="0077632C" w:rsidRPr="0077632C">
        <w:rPr>
          <w:rFonts w:ascii="Times New Roman" w:hAnsi="Times New Roman" w:cs="Times New Roman"/>
          <w:sz w:val="24"/>
          <w:szCs w:val="24"/>
        </w:rPr>
        <w:instrText xml:space="preserve"> QUOTE </w:instrText>
      </w:r>
      <w:r w:rsidR="0077632C" w:rsidRPr="0077632C">
        <w:rPr>
          <w:rFonts w:ascii="Times New Roman" w:hAnsi="Times New Roman" w:cs="Times New Roman"/>
          <w:noProof/>
          <w:sz w:val="24"/>
          <w:szCs w:val="24"/>
        </w:rPr>
        <w:drawing>
          <wp:inline distT="0" distB="0" distL="0" distR="0">
            <wp:extent cx="333375" cy="209550"/>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33375" cy="209550"/>
                    </a:xfrm>
                    <a:prstGeom prst="rect">
                      <a:avLst/>
                    </a:prstGeom>
                    <a:noFill/>
                    <a:ln w="9525">
                      <a:noFill/>
                      <a:miter lim="800000"/>
                      <a:headEnd/>
                      <a:tailEnd/>
                    </a:ln>
                  </pic:spPr>
                </pic:pic>
              </a:graphicData>
            </a:graphic>
          </wp:inline>
        </w:drawing>
      </w:r>
      <w:r w:rsidR="0077632C" w:rsidRPr="0077632C">
        <w:rPr>
          <w:rFonts w:ascii="Times New Roman" w:hAnsi="Times New Roman" w:cs="Times New Roman"/>
          <w:sz w:val="24"/>
          <w:szCs w:val="24"/>
        </w:rPr>
        <w:instrText xml:space="preserve"> </w:instrText>
      </w:r>
      <w:r w:rsidRPr="0077632C">
        <w:rPr>
          <w:rFonts w:ascii="Times New Roman" w:hAnsi="Times New Roman" w:cs="Times New Roman"/>
          <w:sz w:val="24"/>
          <w:szCs w:val="24"/>
        </w:rPr>
        <w:fldChar w:fldCharType="separate"/>
      </w:r>
      <w:r w:rsidR="0077632C" w:rsidRPr="0077632C">
        <w:rPr>
          <w:rFonts w:ascii="Times New Roman" w:hAnsi="Times New Roman" w:cs="Times New Roman"/>
          <w:noProof/>
          <w:sz w:val="24"/>
          <w:szCs w:val="24"/>
        </w:rPr>
        <w:drawing>
          <wp:inline distT="0" distB="0" distL="0" distR="0">
            <wp:extent cx="333375" cy="209550"/>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33375" cy="2095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fldChar w:fldCharType="end"/>
      </w:r>
      <w:r w:rsidR="0077632C" w:rsidRPr="0077632C">
        <w:rPr>
          <w:rFonts w:ascii="Times New Roman" w:hAnsi="Times New Roman" w:cs="Times New Roman"/>
          <w:sz w:val="24"/>
          <w:szCs w:val="24"/>
        </w:rPr>
        <w:t xml:space="preserve"> – объем налоговых поступлений в бюджет поселения  от j-го налогоплательщика-получателя льготы (расхода) в базовом году;</w:t>
      </w:r>
    </w:p>
    <w:p w:rsidR="0077632C" w:rsidRPr="0077632C" w:rsidRDefault="009B00A3" w:rsidP="0077632C">
      <w:pPr>
        <w:widowControl w:val="0"/>
        <w:ind w:firstLine="709"/>
        <w:jc w:val="both"/>
        <w:rPr>
          <w:rFonts w:ascii="Times New Roman" w:hAnsi="Times New Roman" w:cs="Times New Roman"/>
          <w:sz w:val="24"/>
          <w:szCs w:val="24"/>
        </w:rPr>
      </w:pPr>
      <w:r w:rsidRPr="0077632C">
        <w:rPr>
          <w:rFonts w:ascii="Times New Roman" w:hAnsi="Times New Roman" w:cs="Times New Roman"/>
          <w:sz w:val="24"/>
          <w:szCs w:val="24"/>
        </w:rPr>
        <w:fldChar w:fldCharType="begin"/>
      </w:r>
      <w:r w:rsidR="0077632C" w:rsidRPr="0077632C">
        <w:rPr>
          <w:rFonts w:ascii="Times New Roman" w:hAnsi="Times New Roman" w:cs="Times New Roman"/>
          <w:sz w:val="24"/>
          <w:szCs w:val="24"/>
        </w:rPr>
        <w:instrText xml:space="preserve"> QUOTE </w:instrText>
      </w:r>
      <w:r w:rsidR="0077632C" w:rsidRPr="0077632C">
        <w:rPr>
          <w:rFonts w:ascii="Times New Roman" w:hAnsi="Times New Roman" w:cs="Times New Roman"/>
          <w:noProof/>
          <w:sz w:val="24"/>
          <w:szCs w:val="24"/>
        </w:rPr>
        <w:drawing>
          <wp:inline distT="0" distB="0" distL="0" distR="0">
            <wp:extent cx="295275" cy="209550"/>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0077632C" w:rsidRPr="0077632C">
        <w:rPr>
          <w:rFonts w:ascii="Times New Roman" w:hAnsi="Times New Roman" w:cs="Times New Roman"/>
          <w:sz w:val="24"/>
          <w:szCs w:val="24"/>
        </w:rPr>
        <w:instrText xml:space="preserve"> </w:instrText>
      </w:r>
      <w:r w:rsidRPr="0077632C">
        <w:rPr>
          <w:rFonts w:ascii="Times New Roman" w:hAnsi="Times New Roman" w:cs="Times New Roman"/>
          <w:sz w:val="24"/>
          <w:szCs w:val="24"/>
        </w:rPr>
        <w:fldChar w:fldCharType="separate"/>
      </w:r>
      <w:r w:rsidR="0077632C" w:rsidRPr="0077632C">
        <w:rPr>
          <w:rFonts w:ascii="Times New Roman" w:hAnsi="Times New Roman" w:cs="Times New Roman"/>
          <w:noProof/>
          <w:sz w:val="24"/>
          <w:szCs w:val="24"/>
        </w:rPr>
        <w:drawing>
          <wp:inline distT="0" distB="0" distL="0" distR="0">
            <wp:extent cx="295275" cy="209550"/>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77632C">
        <w:rPr>
          <w:rFonts w:ascii="Times New Roman" w:hAnsi="Times New Roman" w:cs="Times New Roman"/>
          <w:sz w:val="24"/>
          <w:szCs w:val="24"/>
        </w:rPr>
        <w:fldChar w:fldCharType="end"/>
      </w:r>
      <w:r w:rsidR="0077632C" w:rsidRPr="0077632C">
        <w:rPr>
          <w:rFonts w:ascii="Times New Roman" w:hAnsi="Times New Roman" w:cs="Times New Roman"/>
          <w:sz w:val="24"/>
          <w:szCs w:val="24"/>
        </w:rPr>
        <w:t xml:space="preserve">– объем налоговых льгот (налоговых расходов) по виду налога, полученных </w:t>
      </w:r>
      <w:r w:rsidR="0077632C" w:rsidRPr="0077632C">
        <w:rPr>
          <w:rFonts w:ascii="Times New Roman" w:hAnsi="Times New Roman" w:cs="Times New Roman"/>
          <w:sz w:val="24"/>
          <w:szCs w:val="24"/>
          <w:lang w:val="en-US"/>
        </w:rPr>
        <w:t>j</w:t>
      </w:r>
      <w:r w:rsidR="0077632C" w:rsidRPr="0077632C">
        <w:rPr>
          <w:rFonts w:ascii="Times New Roman" w:hAnsi="Times New Roman" w:cs="Times New Roman"/>
          <w:sz w:val="24"/>
          <w:szCs w:val="24"/>
        </w:rPr>
        <w:t>-ым налогоплательщиком-получателем льготы (расхода) в базовом году.</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Под базовым годом понимается год, предшествующий году начала применения налоговой льготы (налогового расхода) </w:t>
      </w:r>
      <w:r w:rsidRPr="0077632C">
        <w:rPr>
          <w:rFonts w:ascii="Times New Roman" w:hAnsi="Times New Roman" w:cs="Times New Roman"/>
          <w:sz w:val="24"/>
          <w:szCs w:val="24"/>
          <w:lang w:val="en-US"/>
        </w:rPr>
        <w:t>j</w:t>
      </w:r>
      <w:r w:rsidRPr="0077632C">
        <w:rPr>
          <w:rFonts w:ascii="Times New Roman" w:hAnsi="Times New Roman" w:cs="Times New Roman"/>
          <w:sz w:val="24"/>
          <w:szCs w:val="24"/>
        </w:rPr>
        <w:t xml:space="preserve">-ым налогоплательщиком-получателем льготы (расхода), либо в пятом году, предшествующем отчетному году, в случае если </w:t>
      </w:r>
      <w:r w:rsidRPr="0077632C">
        <w:rPr>
          <w:rFonts w:ascii="Times New Roman" w:hAnsi="Times New Roman" w:cs="Times New Roman"/>
          <w:sz w:val="24"/>
          <w:szCs w:val="24"/>
        </w:rPr>
        <w:lastRenderedPageBreak/>
        <w:t>налогоплательщик-получатель льготы (расхода) пользуется льготой (расходом) более шести лет.</w:t>
      </w:r>
    </w:p>
    <w:p w:rsidR="0077632C" w:rsidRPr="0077632C" w:rsidRDefault="0077632C" w:rsidP="0077632C">
      <w:pPr>
        <w:ind w:firstLine="540"/>
        <w:jc w:val="both"/>
        <w:rPr>
          <w:rFonts w:ascii="Times New Roman" w:hAnsi="Times New Roman" w:cs="Times New Roman"/>
          <w:sz w:val="24"/>
          <w:szCs w:val="24"/>
        </w:rPr>
      </w:pPr>
      <w:bookmarkStart w:id="32" w:name="sub_502"/>
      <w:r w:rsidRPr="0077632C">
        <w:rPr>
          <w:rFonts w:ascii="Times New Roman" w:hAnsi="Times New Roman" w:cs="Times New Roman"/>
          <w:sz w:val="24"/>
          <w:szCs w:val="24"/>
        </w:rPr>
        <w:t>5.2. Для оценки социальной эффективности налоговых льгот (налоговых расходов)  применяются следующие показатели:</w:t>
      </w:r>
    </w:p>
    <w:bookmarkEnd w:id="32"/>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создание новых рабочих мест или сохранение существующих рабочих мест;</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повышение среднемесячной заработной платы работников;</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отсутствие задолженности по заработной плате;</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улучшение условий труда;</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повышение социальной защищенности населения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-создание льготных условий для оплаты услуг незащищенным слоям населения.</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Социальная эффективность налоговых льгот (налоговых расходов) в отношении налогоплательщиков-организаций обеспечивается и признается удовлетворительной при положительной динамике не менее трех из указанных показателей.</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xml:space="preserve">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w:t>
      </w:r>
      <w:bookmarkStart w:id="33" w:name="sub_503"/>
      <w:r w:rsidRPr="0077632C">
        <w:rPr>
          <w:rFonts w:ascii="Times New Roman" w:hAnsi="Times New Roman" w:cs="Times New Roman"/>
          <w:sz w:val="24"/>
          <w:szCs w:val="24"/>
        </w:rPr>
        <w:t>муниципального образования Чапаевский сельсовет Новоорского района Оренбургской области.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5.3. Для оценки экономической эффективности налоговых льгот (налоговых расходов) применяются следующие показатели:</w:t>
      </w:r>
    </w:p>
    <w:bookmarkEnd w:id="33"/>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рост объемов производства продукции (работ, услуг) в натуральном и стоимостном выражении;</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расширение ассортимента продукции (работ, услуг);</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снижение стоимости товаров (предоставляемых услуг);</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 приобретение, модернизация и техническое перевооружение основных средств, предназначенных для производства работ (оказания услуг);</w:t>
      </w:r>
    </w:p>
    <w:p w:rsidR="0077632C" w:rsidRPr="0077632C" w:rsidRDefault="0077632C" w:rsidP="0077632C">
      <w:pPr>
        <w:ind w:firstLine="540"/>
        <w:jc w:val="both"/>
        <w:rPr>
          <w:rFonts w:ascii="Times New Roman" w:hAnsi="Times New Roman" w:cs="Times New Roman"/>
          <w:sz w:val="24"/>
          <w:szCs w:val="24"/>
        </w:rPr>
      </w:pPr>
      <w:r w:rsidRPr="0077632C">
        <w:rPr>
          <w:rFonts w:ascii="Times New Roman" w:hAnsi="Times New Roman" w:cs="Times New Roman"/>
          <w:sz w:val="24"/>
          <w:szCs w:val="24"/>
        </w:rPr>
        <w:t>Экономическая эффективность налоговых льгот (налоговых расходов)  проводится в отношении налогоплательщиков - организаций и физических лиц, являющихся индивидуальными предпринимателями, и признается удовлетворительной при положительной динамике одного из указанных показателей.</w:t>
      </w:r>
    </w:p>
    <w:p w:rsidR="0077632C" w:rsidRPr="0077632C" w:rsidRDefault="0077632C" w:rsidP="0077632C">
      <w:pPr>
        <w:widowControl w:val="0"/>
        <w:ind w:firstLine="540"/>
        <w:jc w:val="both"/>
        <w:rPr>
          <w:rFonts w:ascii="Times New Roman" w:hAnsi="Times New Roman" w:cs="Times New Roman"/>
          <w:sz w:val="24"/>
          <w:szCs w:val="24"/>
        </w:rPr>
      </w:pPr>
      <w:r w:rsidRPr="0077632C">
        <w:rPr>
          <w:rFonts w:ascii="Times New Roman" w:hAnsi="Times New Roman" w:cs="Times New Roman"/>
          <w:sz w:val="24"/>
          <w:szCs w:val="24"/>
        </w:rPr>
        <w:t>Для оценки социальной и экономической эффективности налоговых льгот (налоговых расходов) используются показатели деятельности налогоплательщиков за отчетный финансовый год и год, предшествующий отчетному году.</w:t>
      </w:r>
    </w:p>
    <w:p w:rsidR="0077632C" w:rsidRPr="0077632C" w:rsidRDefault="0077632C" w:rsidP="0077632C">
      <w:pPr>
        <w:pStyle w:val="1"/>
        <w:spacing w:before="0" w:after="0"/>
        <w:rPr>
          <w:rFonts w:ascii="Times New Roman" w:hAnsi="Times New Roman" w:cs="Times New Roman"/>
          <w:sz w:val="24"/>
          <w:szCs w:val="24"/>
          <w:lang w:val="ru-RU"/>
        </w:rPr>
      </w:pPr>
      <w:bookmarkStart w:id="34" w:name="sub_600"/>
      <w:r w:rsidRPr="0077632C">
        <w:rPr>
          <w:rFonts w:ascii="Times New Roman" w:hAnsi="Times New Roman" w:cs="Times New Roman"/>
          <w:sz w:val="24"/>
          <w:szCs w:val="24"/>
          <w:lang w:val="ru-RU"/>
        </w:rPr>
        <w:t>6.</w:t>
      </w:r>
      <w:r w:rsidRPr="0077632C">
        <w:rPr>
          <w:rFonts w:ascii="Times New Roman" w:hAnsi="Times New Roman" w:cs="Times New Roman"/>
          <w:sz w:val="24"/>
          <w:szCs w:val="24"/>
        </w:rPr>
        <w:t> </w:t>
      </w:r>
      <w:r w:rsidRPr="0077632C">
        <w:rPr>
          <w:rFonts w:ascii="Times New Roman" w:hAnsi="Times New Roman" w:cs="Times New Roman"/>
          <w:sz w:val="24"/>
          <w:szCs w:val="24"/>
          <w:lang w:val="ru-RU"/>
        </w:rPr>
        <w:t>Порядок оценки эффективности предоставления налоговых льгот (налоговых расходов)  по местным налогам</w:t>
      </w:r>
    </w:p>
    <w:bookmarkEnd w:id="34"/>
    <w:p w:rsidR="0077632C" w:rsidRPr="0077632C" w:rsidRDefault="0077632C" w:rsidP="0077632C">
      <w:pPr>
        <w:jc w:val="both"/>
        <w:rPr>
          <w:rFonts w:ascii="Times New Roman" w:hAnsi="Times New Roman" w:cs="Times New Roman"/>
          <w:sz w:val="24"/>
          <w:szCs w:val="24"/>
        </w:rPr>
      </w:pPr>
    </w:p>
    <w:p w:rsidR="0077632C" w:rsidRPr="0077632C" w:rsidRDefault="0077632C" w:rsidP="0077632C">
      <w:pPr>
        <w:ind w:firstLine="540"/>
        <w:jc w:val="both"/>
        <w:rPr>
          <w:rFonts w:ascii="Times New Roman" w:hAnsi="Times New Roman" w:cs="Times New Roman"/>
          <w:sz w:val="24"/>
          <w:szCs w:val="24"/>
        </w:rPr>
      </w:pPr>
      <w:bookmarkStart w:id="35" w:name="sub_601"/>
      <w:r w:rsidRPr="0077632C">
        <w:rPr>
          <w:rFonts w:ascii="Times New Roman" w:hAnsi="Times New Roman" w:cs="Times New Roman"/>
          <w:sz w:val="24"/>
          <w:szCs w:val="24"/>
        </w:rPr>
        <w:lastRenderedPageBreak/>
        <w:t>6.1. Работа по оценке эффективности налоговых льгот (налоговых расходов)  проводится в четыре этапа:</w:t>
      </w:r>
    </w:p>
    <w:p w:rsidR="0077632C" w:rsidRPr="0077632C" w:rsidRDefault="0077632C" w:rsidP="0077632C">
      <w:pPr>
        <w:ind w:firstLine="540"/>
        <w:jc w:val="both"/>
        <w:rPr>
          <w:rFonts w:ascii="Times New Roman" w:hAnsi="Times New Roman" w:cs="Times New Roman"/>
          <w:sz w:val="24"/>
          <w:szCs w:val="24"/>
        </w:rPr>
      </w:pPr>
      <w:bookmarkStart w:id="36" w:name="sub_611"/>
      <w:bookmarkEnd w:id="35"/>
      <w:r w:rsidRPr="0077632C">
        <w:rPr>
          <w:rFonts w:ascii="Times New Roman" w:hAnsi="Times New Roman" w:cs="Times New Roman"/>
          <w:sz w:val="24"/>
          <w:szCs w:val="24"/>
        </w:rPr>
        <w:t>а) на первом этапе производится инвентаризация и составление перечня предоставленных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37" w:name="sub_612"/>
      <w:bookmarkEnd w:id="36"/>
      <w:r w:rsidRPr="0077632C">
        <w:rPr>
          <w:rFonts w:ascii="Times New Roman" w:hAnsi="Times New Roman" w:cs="Times New Roman"/>
          <w:sz w:val="24"/>
          <w:szCs w:val="24"/>
        </w:rPr>
        <w:t>б) на втором этапе производится оценка недополученных доходов бюджета по предоставленным налоговым льготам (налоговым расходам);</w:t>
      </w:r>
    </w:p>
    <w:p w:rsidR="0077632C" w:rsidRPr="0077632C" w:rsidRDefault="0077632C" w:rsidP="0077632C">
      <w:pPr>
        <w:ind w:firstLine="540"/>
        <w:jc w:val="both"/>
        <w:rPr>
          <w:rFonts w:ascii="Times New Roman" w:hAnsi="Times New Roman" w:cs="Times New Roman"/>
          <w:sz w:val="24"/>
          <w:szCs w:val="24"/>
        </w:rPr>
      </w:pPr>
      <w:bookmarkStart w:id="38" w:name="sub_613"/>
      <w:bookmarkEnd w:id="37"/>
      <w:r w:rsidRPr="0077632C">
        <w:rPr>
          <w:rFonts w:ascii="Times New Roman" w:hAnsi="Times New Roman" w:cs="Times New Roman"/>
          <w:sz w:val="24"/>
          <w:szCs w:val="24"/>
        </w:rPr>
        <w:t>в) на третьем этапе определяется бюджетная, социальная и экономическая эффективность по каждому виду предоставленных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39" w:name="sub_614"/>
      <w:bookmarkEnd w:id="38"/>
      <w:r w:rsidRPr="0077632C">
        <w:rPr>
          <w:rFonts w:ascii="Times New Roman" w:hAnsi="Times New Roman" w:cs="Times New Roman"/>
          <w:sz w:val="24"/>
          <w:szCs w:val="24"/>
        </w:rPr>
        <w:t>г) на четвертом этапе проводится анализ полученных результатов, признание эффекта от применения налоговой льготы (налоговых расходов)  удовлетворительным (достаточным) или неудовлетворительным (недостаточным), разрабатываются предложения по сохранению, корректировке или отмене налоговых льгот (налоговых расходов) по местным налогам.</w:t>
      </w:r>
    </w:p>
    <w:p w:rsidR="0077632C" w:rsidRPr="0077632C" w:rsidRDefault="0077632C" w:rsidP="0077632C">
      <w:pPr>
        <w:ind w:firstLine="540"/>
        <w:jc w:val="both"/>
        <w:rPr>
          <w:rFonts w:ascii="Times New Roman" w:hAnsi="Times New Roman" w:cs="Times New Roman"/>
          <w:sz w:val="24"/>
          <w:szCs w:val="24"/>
        </w:rPr>
      </w:pPr>
      <w:bookmarkStart w:id="40" w:name="sub_602"/>
      <w:bookmarkEnd w:id="39"/>
      <w:r w:rsidRPr="0077632C">
        <w:rPr>
          <w:rFonts w:ascii="Times New Roman" w:hAnsi="Times New Roman" w:cs="Times New Roman"/>
          <w:sz w:val="24"/>
          <w:szCs w:val="24"/>
        </w:rPr>
        <w:t>6.2. Специалист администрации муниципального образования Чапаевский сельсовет Новоорского района Оренбургской области, ответственный за проведение оценки эффективности налоговых льгот (налоговых расходов), составляет аналитическую записку по результатам оценки и направляет ее:</w:t>
      </w:r>
    </w:p>
    <w:p w:rsidR="0077632C" w:rsidRPr="0077632C" w:rsidRDefault="0077632C" w:rsidP="0077632C">
      <w:pPr>
        <w:ind w:firstLine="540"/>
        <w:jc w:val="both"/>
        <w:rPr>
          <w:rFonts w:ascii="Times New Roman" w:hAnsi="Times New Roman" w:cs="Times New Roman"/>
          <w:sz w:val="24"/>
          <w:szCs w:val="24"/>
        </w:rPr>
      </w:pPr>
      <w:bookmarkStart w:id="41" w:name="sub_621"/>
      <w:bookmarkEnd w:id="40"/>
      <w:r w:rsidRPr="0077632C">
        <w:rPr>
          <w:rFonts w:ascii="Times New Roman" w:hAnsi="Times New Roman" w:cs="Times New Roman"/>
          <w:sz w:val="24"/>
          <w:szCs w:val="24"/>
        </w:rPr>
        <w:t>а) по налоговым льготам (налоговым расходам) за истекший финансовый год - главе администрации муниципального образования Чапаевский сельсовет Новоорского района Оренбургской области в срок до 05 сентября года, следующего за отчетным, а также размещает ее на официальном интернет-сайте.</w:t>
      </w:r>
    </w:p>
    <w:p w:rsidR="0077632C" w:rsidRPr="0077632C" w:rsidRDefault="0077632C" w:rsidP="0077632C">
      <w:pPr>
        <w:ind w:firstLine="540"/>
        <w:jc w:val="both"/>
        <w:rPr>
          <w:rFonts w:ascii="Times New Roman" w:hAnsi="Times New Roman" w:cs="Times New Roman"/>
          <w:sz w:val="24"/>
          <w:szCs w:val="24"/>
        </w:rPr>
      </w:pPr>
      <w:bookmarkStart w:id="42" w:name="sub_622"/>
      <w:bookmarkEnd w:id="41"/>
      <w:r w:rsidRPr="0077632C">
        <w:rPr>
          <w:rFonts w:ascii="Times New Roman" w:hAnsi="Times New Roman" w:cs="Times New Roman"/>
          <w:sz w:val="24"/>
          <w:szCs w:val="24"/>
        </w:rPr>
        <w:t>б) по планируемым к предоставлению налоговым льготам (налоговых расходов) – главе администрации муниципального образования Чапаевский сельсовет Новоорского района Оренбургской области в течение месяца со дня поступления предложений о предоставлении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43" w:name="sub_603"/>
      <w:bookmarkEnd w:id="42"/>
      <w:r w:rsidRPr="0077632C">
        <w:rPr>
          <w:rFonts w:ascii="Times New Roman" w:hAnsi="Times New Roman" w:cs="Times New Roman"/>
          <w:sz w:val="24"/>
          <w:szCs w:val="24"/>
        </w:rPr>
        <w:t>6.3. Аналитическая записка по результатам оценки эффективности налоговых льгот (налоговых расходов) за истекший финансовый год должна содержать:</w:t>
      </w:r>
    </w:p>
    <w:p w:rsidR="0077632C" w:rsidRPr="0077632C" w:rsidRDefault="0077632C" w:rsidP="0077632C">
      <w:pPr>
        <w:widowControl w:val="0"/>
        <w:autoSpaceDE w:val="0"/>
        <w:autoSpaceDN w:val="0"/>
        <w:adjustRightInd w:val="0"/>
        <w:jc w:val="both"/>
        <w:outlineLvl w:val="0"/>
        <w:rPr>
          <w:rFonts w:ascii="Times New Roman" w:hAnsi="Times New Roman" w:cs="Times New Roman"/>
          <w:sz w:val="24"/>
          <w:szCs w:val="24"/>
          <w:lang w:eastAsia="en-US"/>
        </w:rPr>
      </w:pPr>
      <w:bookmarkStart w:id="44" w:name="sub_631"/>
      <w:bookmarkEnd w:id="43"/>
      <w:r w:rsidRPr="0077632C">
        <w:rPr>
          <w:rFonts w:ascii="Times New Roman" w:hAnsi="Times New Roman" w:cs="Times New Roman"/>
          <w:sz w:val="24"/>
          <w:szCs w:val="24"/>
        </w:rPr>
        <w:t xml:space="preserve">           а) перечень предоставленных на территории поселения налоговых льгот (налоговых расходов) по  форме </w:t>
      </w:r>
      <w:hyperlink r:id="rId12" w:anchor="sub_1000" w:history="1">
        <w:r w:rsidRPr="0077632C">
          <w:rPr>
            <w:rStyle w:val="a4"/>
            <w:sz w:val="24"/>
            <w:szCs w:val="24"/>
          </w:rPr>
          <w:t xml:space="preserve">Приложения </w:t>
        </w:r>
      </w:hyperlink>
      <w:r w:rsidRPr="0077632C">
        <w:rPr>
          <w:rFonts w:ascii="Times New Roman" w:hAnsi="Times New Roman" w:cs="Times New Roman"/>
          <w:sz w:val="24"/>
          <w:szCs w:val="24"/>
        </w:rPr>
        <w:t>к Порядку</w:t>
      </w:r>
      <w:r w:rsidRPr="0077632C">
        <w:rPr>
          <w:rFonts w:ascii="Times New Roman" w:hAnsi="Times New Roman" w:cs="Times New Roman"/>
          <w:b/>
          <w:sz w:val="24"/>
          <w:szCs w:val="24"/>
        </w:rPr>
        <w:t xml:space="preserve"> </w:t>
      </w:r>
      <w:r w:rsidRPr="0077632C">
        <w:rPr>
          <w:rFonts w:ascii="Times New Roman" w:hAnsi="Times New Roman" w:cs="Times New Roman"/>
          <w:sz w:val="24"/>
          <w:szCs w:val="24"/>
        </w:rPr>
        <w:t>формирования и утверждения перечня налоговых льгот (налоговых расходов) муниципального образования Чапаевский сельсовет Новоорского района Оренбургской области по местным  налогам</w:t>
      </w:r>
    </w:p>
    <w:p w:rsidR="0077632C" w:rsidRPr="0077632C" w:rsidRDefault="0077632C" w:rsidP="0077632C">
      <w:pPr>
        <w:ind w:firstLine="540"/>
        <w:jc w:val="both"/>
        <w:rPr>
          <w:rFonts w:ascii="Times New Roman" w:hAnsi="Times New Roman" w:cs="Times New Roman"/>
          <w:sz w:val="24"/>
          <w:szCs w:val="24"/>
        </w:rPr>
      </w:pPr>
      <w:bookmarkStart w:id="45" w:name="sub_632"/>
      <w:bookmarkEnd w:id="44"/>
      <w:r w:rsidRPr="0077632C">
        <w:rPr>
          <w:rFonts w:ascii="Times New Roman" w:hAnsi="Times New Roman" w:cs="Times New Roman"/>
          <w:sz w:val="24"/>
          <w:szCs w:val="24"/>
        </w:rPr>
        <w:t>б) информацию о потерях бюджета сельского поселения по причине предоставления налоговых льгот (налоговых расходов) в динамике по годам (не менее 3-х лет) по форме Приложения  к настоящему Порядку;</w:t>
      </w:r>
    </w:p>
    <w:p w:rsidR="0077632C" w:rsidRPr="0077632C" w:rsidRDefault="0077632C" w:rsidP="0077632C">
      <w:pPr>
        <w:ind w:firstLine="540"/>
        <w:jc w:val="both"/>
        <w:rPr>
          <w:rFonts w:ascii="Times New Roman" w:hAnsi="Times New Roman" w:cs="Times New Roman"/>
          <w:sz w:val="24"/>
          <w:szCs w:val="24"/>
        </w:rPr>
      </w:pPr>
      <w:bookmarkStart w:id="46" w:name="sub_633"/>
      <w:bookmarkEnd w:id="45"/>
      <w:r w:rsidRPr="0077632C">
        <w:rPr>
          <w:rFonts w:ascii="Times New Roman" w:hAnsi="Times New Roman" w:cs="Times New Roman"/>
          <w:sz w:val="24"/>
          <w:szCs w:val="24"/>
        </w:rPr>
        <w:t>в) сведения о бюджетной, социальной и экономической эффективности действующих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47" w:name="sub_634"/>
      <w:bookmarkEnd w:id="46"/>
      <w:r w:rsidRPr="0077632C">
        <w:rPr>
          <w:rFonts w:ascii="Times New Roman" w:hAnsi="Times New Roman" w:cs="Times New Roman"/>
          <w:sz w:val="24"/>
          <w:szCs w:val="24"/>
        </w:rPr>
        <w:t>г) предложения по сохранению, корректировке или отмене действующих налоговых льгот (налоговых расходов) в зависимости от результатов оценки эффективности.</w:t>
      </w:r>
    </w:p>
    <w:p w:rsidR="0077632C" w:rsidRPr="0077632C" w:rsidRDefault="0077632C" w:rsidP="0077632C">
      <w:pPr>
        <w:ind w:firstLine="540"/>
        <w:jc w:val="both"/>
        <w:rPr>
          <w:rFonts w:ascii="Times New Roman" w:hAnsi="Times New Roman" w:cs="Times New Roman"/>
          <w:sz w:val="24"/>
          <w:szCs w:val="24"/>
        </w:rPr>
      </w:pPr>
      <w:bookmarkStart w:id="48" w:name="sub_604"/>
      <w:bookmarkEnd w:id="47"/>
      <w:r w:rsidRPr="0077632C">
        <w:rPr>
          <w:rFonts w:ascii="Times New Roman" w:hAnsi="Times New Roman" w:cs="Times New Roman"/>
          <w:sz w:val="24"/>
          <w:szCs w:val="24"/>
        </w:rPr>
        <w:lastRenderedPageBreak/>
        <w:t>6.4. Аналитическая записка по результатам оценки эффективности планируемых к предоставлению налоговых льгот (налоговых расходов) должна содержать:</w:t>
      </w:r>
    </w:p>
    <w:p w:rsidR="0077632C" w:rsidRPr="0077632C" w:rsidRDefault="0077632C" w:rsidP="0077632C">
      <w:pPr>
        <w:ind w:firstLine="540"/>
        <w:jc w:val="both"/>
        <w:rPr>
          <w:rFonts w:ascii="Times New Roman" w:hAnsi="Times New Roman" w:cs="Times New Roman"/>
          <w:sz w:val="24"/>
          <w:szCs w:val="24"/>
        </w:rPr>
      </w:pPr>
      <w:bookmarkStart w:id="49" w:name="sub_641"/>
      <w:bookmarkEnd w:id="48"/>
      <w:r w:rsidRPr="0077632C">
        <w:rPr>
          <w:rFonts w:ascii="Times New Roman" w:hAnsi="Times New Roman" w:cs="Times New Roman"/>
          <w:sz w:val="24"/>
          <w:szCs w:val="24"/>
        </w:rPr>
        <w:t>а) информацию о прогнозируемых потерях бюджета сельского поселения в случае принятия решения о предоставлении налоговых льгот (налоговых расходов) в динамике по годам (не менее 3-х лет);</w:t>
      </w:r>
    </w:p>
    <w:p w:rsidR="0077632C" w:rsidRPr="0077632C" w:rsidRDefault="0077632C" w:rsidP="0077632C">
      <w:pPr>
        <w:ind w:firstLine="540"/>
        <w:jc w:val="both"/>
        <w:rPr>
          <w:rFonts w:ascii="Times New Roman" w:hAnsi="Times New Roman" w:cs="Times New Roman"/>
          <w:sz w:val="24"/>
          <w:szCs w:val="24"/>
        </w:rPr>
      </w:pPr>
      <w:bookmarkStart w:id="50" w:name="sub_642"/>
      <w:bookmarkEnd w:id="49"/>
      <w:r w:rsidRPr="0077632C">
        <w:rPr>
          <w:rFonts w:ascii="Times New Roman" w:hAnsi="Times New Roman" w:cs="Times New Roman"/>
          <w:sz w:val="24"/>
          <w:szCs w:val="24"/>
        </w:rPr>
        <w:t>б) сведения о бюджетной, социальной и экономической эффективности планируемых к предоставлению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51" w:name="sub_643"/>
      <w:bookmarkEnd w:id="50"/>
      <w:r w:rsidRPr="0077632C">
        <w:rPr>
          <w:rFonts w:ascii="Times New Roman" w:hAnsi="Times New Roman" w:cs="Times New Roman"/>
          <w:sz w:val="24"/>
          <w:szCs w:val="24"/>
        </w:rPr>
        <w:t>в) предложения по предоставлению (непредставлению) налоговых льгот (налоговых расходов) либо по изменению условий предоставления налоговых льгот (налоговых расходов) в зависимости от результатов оценки эффективности.</w:t>
      </w:r>
      <w:bookmarkEnd w:id="51"/>
    </w:p>
    <w:p w:rsidR="0077632C" w:rsidRPr="0077632C" w:rsidRDefault="0077632C" w:rsidP="0077632C">
      <w:pPr>
        <w:ind w:firstLine="540"/>
        <w:jc w:val="both"/>
        <w:rPr>
          <w:rFonts w:ascii="Times New Roman" w:hAnsi="Times New Roman" w:cs="Times New Roman"/>
          <w:sz w:val="24"/>
          <w:szCs w:val="24"/>
        </w:rPr>
      </w:pPr>
    </w:p>
    <w:p w:rsidR="0077632C" w:rsidRPr="0077632C" w:rsidRDefault="0077632C" w:rsidP="0077632C">
      <w:pPr>
        <w:ind w:firstLine="540"/>
        <w:jc w:val="center"/>
        <w:rPr>
          <w:rFonts w:ascii="Times New Roman" w:hAnsi="Times New Roman" w:cs="Times New Roman"/>
          <w:b/>
          <w:sz w:val="24"/>
          <w:szCs w:val="24"/>
        </w:rPr>
      </w:pPr>
      <w:bookmarkStart w:id="52" w:name="sub_700"/>
      <w:r w:rsidRPr="0077632C">
        <w:rPr>
          <w:rFonts w:ascii="Times New Roman" w:hAnsi="Times New Roman" w:cs="Times New Roman"/>
          <w:b/>
          <w:sz w:val="24"/>
          <w:szCs w:val="24"/>
        </w:rPr>
        <w:t>7. Действия по реализации результатов оценки эффективности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53" w:name="sub_701"/>
      <w:bookmarkEnd w:id="52"/>
      <w:r w:rsidRPr="0077632C">
        <w:rPr>
          <w:rFonts w:ascii="Times New Roman" w:hAnsi="Times New Roman" w:cs="Times New Roman"/>
          <w:sz w:val="24"/>
          <w:szCs w:val="24"/>
        </w:rPr>
        <w:t>7.1. Результаты оценки эффективности налоговых льгот (налоговых расходов) используются для:</w:t>
      </w:r>
    </w:p>
    <w:p w:rsidR="0077632C" w:rsidRPr="0077632C" w:rsidRDefault="0077632C" w:rsidP="0077632C">
      <w:pPr>
        <w:ind w:firstLine="540"/>
        <w:jc w:val="both"/>
        <w:rPr>
          <w:rFonts w:ascii="Times New Roman" w:hAnsi="Times New Roman" w:cs="Times New Roman"/>
          <w:sz w:val="24"/>
          <w:szCs w:val="24"/>
        </w:rPr>
      </w:pPr>
      <w:bookmarkStart w:id="54" w:name="sub_711"/>
      <w:bookmarkEnd w:id="53"/>
      <w:r w:rsidRPr="0077632C">
        <w:rPr>
          <w:rFonts w:ascii="Times New Roman" w:hAnsi="Times New Roman" w:cs="Times New Roman"/>
          <w:sz w:val="24"/>
          <w:szCs w:val="24"/>
        </w:rPr>
        <w:t>а) разработки проекта бюджета сельского поселения на очередной финансовый год и плановый период;</w:t>
      </w:r>
    </w:p>
    <w:p w:rsidR="0077632C" w:rsidRPr="0077632C" w:rsidRDefault="0077632C" w:rsidP="0077632C">
      <w:pPr>
        <w:ind w:firstLine="540"/>
        <w:jc w:val="both"/>
        <w:rPr>
          <w:rFonts w:ascii="Times New Roman" w:hAnsi="Times New Roman" w:cs="Times New Roman"/>
          <w:sz w:val="24"/>
          <w:szCs w:val="24"/>
        </w:rPr>
      </w:pPr>
      <w:bookmarkStart w:id="55" w:name="sub_712"/>
      <w:bookmarkEnd w:id="54"/>
      <w:r w:rsidRPr="0077632C">
        <w:rPr>
          <w:rFonts w:ascii="Times New Roman" w:hAnsi="Times New Roman" w:cs="Times New Roman"/>
          <w:sz w:val="24"/>
          <w:szCs w:val="24"/>
        </w:rPr>
        <w:t>б) своевременного принятия мер по отмене неэффективных налоговых льгот (налоговых расходов);</w:t>
      </w:r>
    </w:p>
    <w:p w:rsidR="0077632C" w:rsidRPr="0077632C" w:rsidRDefault="0077632C" w:rsidP="0077632C">
      <w:pPr>
        <w:ind w:firstLine="540"/>
        <w:jc w:val="both"/>
        <w:rPr>
          <w:rFonts w:ascii="Times New Roman" w:hAnsi="Times New Roman" w:cs="Times New Roman"/>
          <w:sz w:val="24"/>
          <w:szCs w:val="24"/>
        </w:rPr>
      </w:pPr>
      <w:bookmarkStart w:id="56" w:name="sub_713"/>
      <w:bookmarkEnd w:id="55"/>
      <w:r w:rsidRPr="0077632C">
        <w:rPr>
          <w:rFonts w:ascii="Times New Roman" w:hAnsi="Times New Roman" w:cs="Times New Roman"/>
          <w:sz w:val="24"/>
          <w:szCs w:val="24"/>
        </w:rPr>
        <w:t>в) разработки предложений по совершенствованию мер поддержки отдельных категорий налогоплательщиков.</w:t>
      </w:r>
      <w:bookmarkEnd w:id="56"/>
    </w:p>
    <w:p w:rsidR="0077632C" w:rsidRPr="0077632C" w:rsidRDefault="0077632C" w:rsidP="0077632C">
      <w:pPr>
        <w:ind w:firstLine="698"/>
        <w:jc w:val="right"/>
        <w:rPr>
          <w:rStyle w:val="a3"/>
          <w:rFonts w:ascii="Times New Roman" w:hAnsi="Times New Roman" w:cs="Times New Roman"/>
          <w:b w:val="0"/>
          <w:bCs w:val="0"/>
          <w:sz w:val="24"/>
          <w:szCs w:val="24"/>
        </w:rPr>
      </w:pPr>
    </w:p>
    <w:p w:rsidR="0077632C" w:rsidRPr="0077632C" w:rsidRDefault="0077632C" w:rsidP="0077632C">
      <w:pPr>
        <w:ind w:firstLine="698"/>
        <w:jc w:val="right"/>
        <w:rPr>
          <w:rStyle w:val="a3"/>
          <w:rFonts w:ascii="Times New Roman" w:hAnsi="Times New Roman" w:cs="Times New Roman"/>
          <w:b w:val="0"/>
          <w:bCs w:val="0"/>
          <w:sz w:val="24"/>
          <w:szCs w:val="24"/>
        </w:rPr>
      </w:pPr>
    </w:p>
    <w:p w:rsidR="0077632C" w:rsidRPr="0077632C" w:rsidRDefault="0077632C" w:rsidP="0077632C">
      <w:pPr>
        <w:ind w:firstLine="698"/>
        <w:jc w:val="center"/>
        <w:rPr>
          <w:rStyle w:val="a3"/>
          <w:rFonts w:ascii="Times New Roman" w:hAnsi="Times New Roman" w:cs="Times New Roman"/>
          <w:b w:val="0"/>
          <w:bCs w:val="0"/>
          <w:sz w:val="24"/>
          <w:szCs w:val="24"/>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pPr>
    </w:p>
    <w:p w:rsidR="0077632C" w:rsidRDefault="0077632C" w:rsidP="0077632C">
      <w:pPr>
        <w:ind w:firstLine="698"/>
        <w:jc w:val="right"/>
        <w:rPr>
          <w:rStyle w:val="a3"/>
          <w:b w:val="0"/>
          <w:bCs w:val="0"/>
          <w:sz w:val="26"/>
          <w:szCs w:val="26"/>
        </w:rPr>
        <w:sectPr w:rsidR="0077632C" w:rsidSect="00284042">
          <w:pgSz w:w="11906" w:h="16838"/>
          <w:pgMar w:top="1134" w:right="851" w:bottom="1134" w:left="1701" w:header="709" w:footer="709" w:gutter="0"/>
          <w:cols w:space="708"/>
          <w:docGrid w:linePitch="360"/>
        </w:sectPr>
      </w:pPr>
    </w:p>
    <w:p w:rsidR="0077632C" w:rsidRDefault="0077632C" w:rsidP="0077632C">
      <w:pPr>
        <w:ind w:firstLine="698"/>
        <w:jc w:val="right"/>
        <w:rPr>
          <w:rStyle w:val="a3"/>
          <w:b w:val="0"/>
          <w:bCs w:val="0"/>
          <w:sz w:val="26"/>
          <w:szCs w:val="26"/>
        </w:rPr>
      </w:pPr>
      <w:r w:rsidRPr="00EE249E">
        <w:rPr>
          <w:rStyle w:val="a3"/>
          <w:b w:val="0"/>
          <w:bCs w:val="0"/>
          <w:sz w:val="26"/>
          <w:szCs w:val="26"/>
        </w:rPr>
        <w:lastRenderedPageBreak/>
        <w:t>Приложение </w:t>
      </w:r>
      <w:r w:rsidRPr="00EE249E">
        <w:rPr>
          <w:rStyle w:val="a3"/>
          <w:b w:val="0"/>
          <w:bCs w:val="0"/>
          <w:sz w:val="26"/>
          <w:szCs w:val="26"/>
        </w:rPr>
        <w:br/>
        <w:t xml:space="preserve">к </w:t>
      </w:r>
      <w:hyperlink r:id="rId13" w:anchor="sub_1100" w:history="1">
        <w:r w:rsidRPr="00EE249E">
          <w:rPr>
            <w:rStyle w:val="a4"/>
            <w:sz w:val="26"/>
            <w:szCs w:val="26"/>
          </w:rPr>
          <w:t>Порядку</w:t>
        </w:r>
      </w:hyperlink>
      <w:r w:rsidRPr="00EE249E">
        <w:rPr>
          <w:rStyle w:val="a3"/>
          <w:b w:val="0"/>
          <w:bCs w:val="0"/>
          <w:sz w:val="26"/>
          <w:szCs w:val="26"/>
        </w:rPr>
        <w:t xml:space="preserve"> оценки эффективности</w:t>
      </w:r>
      <w:r w:rsidRPr="00EE249E">
        <w:rPr>
          <w:rStyle w:val="a3"/>
          <w:b w:val="0"/>
          <w:bCs w:val="0"/>
          <w:sz w:val="26"/>
          <w:szCs w:val="26"/>
        </w:rPr>
        <w:br/>
        <w:t xml:space="preserve">налоговых льгот (налоговых расходов) </w:t>
      </w:r>
    </w:p>
    <w:p w:rsidR="0077632C" w:rsidRDefault="0077632C" w:rsidP="0077632C">
      <w:pPr>
        <w:ind w:firstLine="698"/>
        <w:jc w:val="right"/>
        <w:rPr>
          <w:color w:val="000000"/>
          <w:sz w:val="26"/>
          <w:szCs w:val="26"/>
        </w:rPr>
      </w:pPr>
      <w:r w:rsidRPr="00EE249E">
        <w:rPr>
          <w:rStyle w:val="a3"/>
          <w:b w:val="0"/>
          <w:bCs w:val="0"/>
          <w:sz w:val="26"/>
          <w:szCs w:val="26"/>
        </w:rPr>
        <w:t xml:space="preserve">по местным налогам в </w:t>
      </w:r>
      <w:r w:rsidRPr="00EE249E">
        <w:rPr>
          <w:color w:val="000000"/>
          <w:sz w:val="26"/>
          <w:szCs w:val="26"/>
        </w:rPr>
        <w:t>муниципально</w:t>
      </w:r>
      <w:r>
        <w:rPr>
          <w:color w:val="000000"/>
          <w:sz w:val="26"/>
          <w:szCs w:val="26"/>
        </w:rPr>
        <w:t>е</w:t>
      </w:r>
      <w:r w:rsidRPr="00EE249E">
        <w:rPr>
          <w:color w:val="000000"/>
          <w:sz w:val="26"/>
          <w:szCs w:val="26"/>
        </w:rPr>
        <w:t xml:space="preserve"> образовани</w:t>
      </w:r>
      <w:r>
        <w:rPr>
          <w:color w:val="000000"/>
          <w:sz w:val="26"/>
          <w:szCs w:val="26"/>
        </w:rPr>
        <w:t xml:space="preserve">е </w:t>
      </w:r>
    </w:p>
    <w:p w:rsidR="0077632C" w:rsidRPr="00D543B0" w:rsidRDefault="0077632C" w:rsidP="0077632C">
      <w:pPr>
        <w:overflowPunct w:val="0"/>
        <w:autoSpaceDE w:val="0"/>
        <w:autoSpaceDN w:val="0"/>
        <w:adjustRightInd w:val="0"/>
        <w:ind w:left="5387"/>
        <w:jc w:val="right"/>
        <w:textAlignment w:val="baseline"/>
        <w:rPr>
          <w:sz w:val="26"/>
          <w:szCs w:val="26"/>
        </w:rPr>
      </w:pPr>
      <w:r>
        <w:rPr>
          <w:sz w:val="26"/>
          <w:szCs w:val="26"/>
        </w:rPr>
        <w:t xml:space="preserve">Чапаевский </w:t>
      </w:r>
      <w:r w:rsidRPr="00D543B0">
        <w:rPr>
          <w:sz w:val="26"/>
          <w:szCs w:val="26"/>
        </w:rPr>
        <w:t>сельсовет</w:t>
      </w:r>
    </w:p>
    <w:p w:rsidR="0077632C" w:rsidRPr="00284042" w:rsidRDefault="0077632C" w:rsidP="0077632C">
      <w:pPr>
        <w:pStyle w:val="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84042">
        <w:rPr>
          <w:rFonts w:ascii="Times New Roman" w:hAnsi="Times New Roman" w:cs="Times New Roman"/>
          <w:sz w:val="28"/>
          <w:szCs w:val="28"/>
          <w:lang w:val="ru-RU"/>
        </w:rPr>
        <w:t>Оценка</w:t>
      </w:r>
      <w:r w:rsidRPr="00284042">
        <w:rPr>
          <w:rFonts w:ascii="Times New Roman" w:hAnsi="Times New Roman" w:cs="Times New Roman"/>
          <w:sz w:val="28"/>
          <w:szCs w:val="28"/>
          <w:lang w:val="ru-RU"/>
        </w:rPr>
        <w:br/>
        <w:t xml:space="preserve">потерь бюджета муниципального образования </w:t>
      </w:r>
      <w:r>
        <w:rPr>
          <w:rFonts w:ascii="Times New Roman" w:hAnsi="Times New Roman" w:cs="Times New Roman"/>
          <w:sz w:val="28"/>
          <w:szCs w:val="28"/>
          <w:lang w:val="ru-RU"/>
        </w:rPr>
        <w:t>Чапаевский</w:t>
      </w:r>
      <w:r w:rsidRPr="00284042">
        <w:rPr>
          <w:rFonts w:ascii="Times New Roman" w:hAnsi="Times New Roman" w:cs="Times New Roman"/>
          <w:sz w:val="28"/>
          <w:szCs w:val="28"/>
          <w:lang w:val="ru-RU"/>
        </w:rPr>
        <w:t xml:space="preserve"> сельсовет </w:t>
      </w:r>
      <w:r>
        <w:rPr>
          <w:rFonts w:ascii="Times New Roman" w:hAnsi="Times New Roman" w:cs="Times New Roman"/>
          <w:sz w:val="28"/>
          <w:szCs w:val="28"/>
          <w:lang w:val="ru-RU"/>
        </w:rPr>
        <w:t xml:space="preserve"> </w:t>
      </w:r>
      <w:r w:rsidRPr="00284042">
        <w:rPr>
          <w:rFonts w:ascii="Times New Roman" w:hAnsi="Times New Roman" w:cs="Times New Roman"/>
          <w:sz w:val="28"/>
          <w:szCs w:val="28"/>
          <w:lang w:val="ru-RU"/>
        </w:rPr>
        <w:t xml:space="preserve">Новоорского района Оренбургской области по причине предоставления налоговых льгот (налоговых расходов) по состоянию </w:t>
      </w:r>
    </w:p>
    <w:p w:rsidR="0077632C" w:rsidRDefault="0077632C" w:rsidP="0077632C">
      <w:pPr>
        <w:pStyle w:val="1"/>
        <w:rPr>
          <w:rFonts w:ascii="Times New Roman" w:hAnsi="Times New Roman" w:cs="Times New Roman"/>
          <w:sz w:val="28"/>
          <w:szCs w:val="28"/>
        </w:rPr>
      </w:pPr>
      <w:r w:rsidRPr="00EE249E">
        <w:rPr>
          <w:rFonts w:ascii="Times New Roman" w:hAnsi="Times New Roman" w:cs="Times New Roman"/>
          <w:sz w:val="28"/>
          <w:szCs w:val="28"/>
        </w:rPr>
        <w:t>на "__" ________ 20__ года</w:t>
      </w:r>
    </w:p>
    <w:p w:rsidR="0077632C" w:rsidRPr="00CB1162" w:rsidRDefault="0077632C" w:rsidP="0077632C"/>
    <w:tbl>
      <w:tblPr>
        <w:tblW w:w="15098" w:type="dxa"/>
        <w:tblInd w:w="-106" w:type="dxa"/>
        <w:tblLayout w:type="fixed"/>
        <w:tblLook w:val="00A0"/>
      </w:tblPr>
      <w:tblGrid>
        <w:gridCol w:w="2624"/>
        <w:gridCol w:w="1134"/>
        <w:gridCol w:w="1638"/>
        <w:gridCol w:w="851"/>
        <w:gridCol w:w="851"/>
        <w:gridCol w:w="893"/>
        <w:gridCol w:w="1012"/>
        <w:gridCol w:w="3118"/>
        <w:gridCol w:w="1418"/>
        <w:gridCol w:w="1559"/>
      </w:tblGrid>
      <w:tr w:rsidR="0077632C" w:rsidRPr="00196ECA" w:rsidTr="004A247E">
        <w:trPr>
          <w:trHeight w:val="591"/>
        </w:trPr>
        <w:tc>
          <w:tcPr>
            <w:tcW w:w="2624" w:type="dxa"/>
            <w:vMerge w:val="restart"/>
            <w:tcBorders>
              <w:top w:val="single" w:sz="8" w:space="0" w:color="auto"/>
              <w:left w:val="single" w:sz="4" w:space="0" w:color="auto"/>
              <w:bottom w:val="single" w:sz="4" w:space="0" w:color="auto"/>
              <w:right w:val="nil"/>
            </w:tcBorders>
            <w:vAlign w:val="center"/>
          </w:tcPr>
          <w:p w:rsidR="0077632C" w:rsidRPr="00196ECA" w:rsidRDefault="0077632C" w:rsidP="004A247E">
            <w:pPr>
              <w:jc w:val="center"/>
              <w:rPr>
                <w:color w:val="000000"/>
                <w:sz w:val="18"/>
                <w:szCs w:val="18"/>
              </w:rPr>
            </w:pPr>
            <w:r w:rsidRPr="00196ECA">
              <w:rPr>
                <w:color w:val="000000"/>
                <w:sz w:val="18"/>
                <w:szCs w:val="18"/>
              </w:rPr>
              <w:t>Категории налогоплательщиков,которым предоставлена льгота и цель</w:t>
            </w:r>
          </w:p>
        </w:tc>
        <w:tc>
          <w:tcPr>
            <w:tcW w:w="1134" w:type="dxa"/>
            <w:vMerge w:val="restart"/>
            <w:tcBorders>
              <w:top w:val="single" w:sz="8" w:space="0" w:color="auto"/>
              <w:left w:val="single" w:sz="8" w:space="0" w:color="auto"/>
              <w:bottom w:val="single" w:sz="4" w:space="0" w:color="auto"/>
              <w:right w:val="single" w:sz="8" w:space="0" w:color="auto"/>
            </w:tcBorders>
            <w:vAlign w:val="center"/>
          </w:tcPr>
          <w:p w:rsidR="0077632C" w:rsidRPr="00196ECA" w:rsidRDefault="0077632C" w:rsidP="004A247E">
            <w:pPr>
              <w:jc w:val="center"/>
              <w:rPr>
                <w:color w:val="000000"/>
                <w:sz w:val="18"/>
                <w:szCs w:val="18"/>
              </w:rPr>
            </w:pPr>
            <w:r w:rsidRPr="00196ECA">
              <w:rPr>
                <w:color w:val="000000"/>
                <w:sz w:val="18"/>
                <w:szCs w:val="18"/>
              </w:rPr>
              <w:t>Снижение ставки по налогу/освобождение от уплаты суммы налога</w:t>
            </w:r>
          </w:p>
        </w:tc>
        <w:tc>
          <w:tcPr>
            <w:tcW w:w="1638" w:type="dxa"/>
            <w:vMerge w:val="restart"/>
            <w:tcBorders>
              <w:top w:val="single" w:sz="8" w:space="0" w:color="auto"/>
              <w:left w:val="nil"/>
              <w:bottom w:val="single" w:sz="4" w:space="0" w:color="auto"/>
              <w:right w:val="single" w:sz="8" w:space="0" w:color="auto"/>
            </w:tcBorders>
            <w:vAlign w:val="center"/>
          </w:tcPr>
          <w:p w:rsidR="0077632C" w:rsidRPr="00196ECA" w:rsidRDefault="0077632C" w:rsidP="004A247E">
            <w:pPr>
              <w:jc w:val="center"/>
              <w:rPr>
                <w:color w:val="000000"/>
                <w:sz w:val="18"/>
                <w:szCs w:val="18"/>
              </w:rPr>
            </w:pPr>
            <w:r w:rsidRPr="00196ECA">
              <w:rPr>
                <w:color w:val="000000"/>
                <w:sz w:val="18"/>
                <w:szCs w:val="18"/>
              </w:rPr>
              <w:t>НПА, которым установлена льгота (пониженная ставка)</w:t>
            </w:r>
          </w:p>
        </w:tc>
        <w:tc>
          <w:tcPr>
            <w:tcW w:w="3607" w:type="dxa"/>
            <w:gridSpan w:val="4"/>
            <w:tcBorders>
              <w:top w:val="single" w:sz="8" w:space="0" w:color="auto"/>
              <w:left w:val="nil"/>
              <w:bottom w:val="single" w:sz="8" w:space="0" w:color="auto"/>
              <w:right w:val="single" w:sz="4" w:space="0" w:color="auto"/>
            </w:tcBorders>
            <w:vAlign w:val="center"/>
          </w:tcPr>
          <w:p w:rsidR="0077632C" w:rsidRPr="00196ECA" w:rsidRDefault="0077632C" w:rsidP="004A247E">
            <w:pPr>
              <w:jc w:val="center"/>
              <w:rPr>
                <w:color w:val="000000"/>
              </w:rPr>
            </w:pPr>
            <w:r w:rsidRPr="00196ECA">
              <w:rPr>
                <w:color w:val="000000"/>
              </w:rPr>
              <w:t>Выпадающие доходы местных бюджетов, тыс. рублей</w:t>
            </w:r>
          </w:p>
        </w:tc>
        <w:tc>
          <w:tcPr>
            <w:tcW w:w="6095" w:type="dxa"/>
            <w:gridSpan w:val="3"/>
            <w:tcBorders>
              <w:top w:val="single" w:sz="8" w:space="0" w:color="auto"/>
              <w:left w:val="single" w:sz="8" w:space="0" w:color="auto"/>
              <w:bottom w:val="single" w:sz="8" w:space="0" w:color="auto"/>
              <w:right w:val="single" w:sz="8" w:space="0" w:color="000000"/>
            </w:tcBorders>
            <w:vAlign w:val="center"/>
          </w:tcPr>
          <w:p w:rsidR="0077632C" w:rsidRPr="00196ECA" w:rsidRDefault="0077632C" w:rsidP="004A247E">
            <w:pPr>
              <w:tabs>
                <w:tab w:val="left" w:pos="2727"/>
              </w:tabs>
              <w:jc w:val="center"/>
              <w:rPr>
                <w:color w:val="000000"/>
              </w:rPr>
            </w:pPr>
            <w:r w:rsidRPr="00196ECA">
              <w:rPr>
                <w:color w:val="000000"/>
              </w:rPr>
              <w:t>Оценка эффективности  налоговых льгот</w:t>
            </w:r>
          </w:p>
        </w:tc>
      </w:tr>
      <w:tr w:rsidR="0077632C" w:rsidRPr="00196ECA" w:rsidTr="004A247E">
        <w:trPr>
          <w:trHeight w:val="1088"/>
        </w:trPr>
        <w:tc>
          <w:tcPr>
            <w:tcW w:w="2624" w:type="dxa"/>
            <w:vMerge/>
            <w:tcBorders>
              <w:top w:val="single" w:sz="8" w:space="0" w:color="auto"/>
              <w:left w:val="single" w:sz="4" w:space="0" w:color="auto"/>
              <w:bottom w:val="single" w:sz="4" w:space="0" w:color="auto"/>
              <w:right w:val="nil"/>
            </w:tcBorders>
            <w:vAlign w:val="center"/>
          </w:tcPr>
          <w:p w:rsidR="0077632C" w:rsidRPr="00196ECA" w:rsidRDefault="0077632C" w:rsidP="004A247E">
            <w:pPr>
              <w:rPr>
                <w:color w:val="000000"/>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tcPr>
          <w:p w:rsidR="0077632C" w:rsidRPr="00196ECA" w:rsidRDefault="0077632C" w:rsidP="004A247E">
            <w:pPr>
              <w:rPr>
                <w:color w:val="000000"/>
                <w:sz w:val="18"/>
                <w:szCs w:val="18"/>
              </w:rPr>
            </w:pPr>
          </w:p>
        </w:tc>
        <w:tc>
          <w:tcPr>
            <w:tcW w:w="1638" w:type="dxa"/>
            <w:vMerge/>
            <w:tcBorders>
              <w:top w:val="single" w:sz="8" w:space="0" w:color="auto"/>
              <w:left w:val="nil"/>
              <w:bottom w:val="single" w:sz="4" w:space="0" w:color="auto"/>
              <w:right w:val="single" w:sz="8" w:space="0" w:color="auto"/>
            </w:tcBorders>
            <w:vAlign w:val="center"/>
          </w:tcPr>
          <w:p w:rsidR="0077632C" w:rsidRPr="00196ECA" w:rsidRDefault="0077632C" w:rsidP="004A247E">
            <w:pPr>
              <w:rPr>
                <w:color w:val="000000"/>
                <w:sz w:val="18"/>
                <w:szCs w:val="18"/>
              </w:rPr>
            </w:pPr>
          </w:p>
        </w:tc>
        <w:tc>
          <w:tcPr>
            <w:tcW w:w="851" w:type="dxa"/>
            <w:tcBorders>
              <w:top w:val="nil"/>
              <w:left w:val="nil"/>
              <w:bottom w:val="single" w:sz="4" w:space="0" w:color="auto"/>
              <w:right w:val="single" w:sz="4" w:space="0" w:color="auto"/>
            </w:tcBorders>
            <w:vAlign w:val="center"/>
          </w:tcPr>
          <w:p w:rsidR="0077632C" w:rsidRDefault="0077632C" w:rsidP="004A247E">
            <w:pPr>
              <w:jc w:val="center"/>
              <w:rPr>
                <w:color w:val="000000"/>
                <w:sz w:val="16"/>
                <w:szCs w:val="16"/>
              </w:rPr>
            </w:pPr>
            <w:r>
              <w:rPr>
                <w:color w:val="000000"/>
                <w:sz w:val="16"/>
                <w:szCs w:val="16"/>
              </w:rPr>
              <w:t>20___</w:t>
            </w:r>
          </w:p>
          <w:p w:rsidR="0077632C" w:rsidRPr="00196ECA" w:rsidRDefault="0077632C" w:rsidP="004A247E">
            <w:pPr>
              <w:jc w:val="center"/>
              <w:rPr>
                <w:color w:val="000000"/>
                <w:sz w:val="16"/>
                <w:szCs w:val="16"/>
              </w:rPr>
            </w:pPr>
            <w:r w:rsidRPr="00196ECA">
              <w:rPr>
                <w:color w:val="000000"/>
                <w:sz w:val="16"/>
                <w:szCs w:val="16"/>
              </w:rPr>
              <w:t>год</w:t>
            </w:r>
          </w:p>
        </w:tc>
        <w:tc>
          <w:tcPr>
            <w:tcW w:w="851" w:type="dxa"/>
            <w:tcBorders>
              <w:top w:val="nil"/>
              <w:left w:val="nil"/>
              <w:bottom w:val="single" w:sz="4" w:space="0" w:color="auto"/>
              <w:right w:val="single" w:sz="4" w:space="0" w:color="auto"/>
            </w:tcBorders>
            <w:vAlign w:val="center"/>
          </w:tcPr>
          <w:p w:rsidR="0077632C" w:rsidRDefault="0077632C" w:rsidP="004A247E">
            <w:pPr>
              <w:jc w:val="center"/>
              <w:rPr>
                <w:color w:val="000000"/>
                <w:sz w:val="16"/>
                <w:szCs w:val="16"/>
              </w:rPr>
            </w:pPr>
            <w:r>
              <w:rPr>
                <w:color w:val="000000"/>
                <w:sz w:val="16"/>
                <w:szCs w:val="16"/>
              </w:rPr>
              <w:t>20___</w:t>
            </w:r>
          </w:p>
          <w:p w:rsidR="0077632C" w:rsidRPr="00196ECA" w:rsidRDefault="0077632C" w:rsidP="004A247E">
            <w:pPr>
              <w:jc w:val="center"/>
              <w:rPr>
                <w:color w:val="000000"/>
                <w:sz w:val="16"/>
                <w:szCs w:val="16"/>
              </w:rPr>
            </w:pPr>
            <w:r w:rsidRPr="00196ECA">
              <w:rPr>
                <w:color w:val="000000"/>
                <w:sz w:val="16"/>
                <w:szCs w:val="16"/>
              </w:rPr>
              <w:t xml:space="preserve"> год</w:t>
            </w:r>
          </w:p>
        </w:tc>
        <w:tc>
          <w:tcPr>
            <w:tcW w:w="893" w:type="dxa"/>
            <w:tcBorders>
              <w:top w:val="nil"/>
              <w:left w:val="nil"/>
              <w:bottom w:val="single" w:sz="4" w:space="0" w:color="auto"/>
              <w:right w:val="single" w:sz="4" w:space="0" w:color="auto"/>
            </w:tcBorders>
            <w:vAlign w:val="center"/>
          </w:tcPr>
          <w:p w:rsidR="0077632C" w:rsidRDefault="0077632C" w:rsidP="004A247E">
            <w:pPr>
              <w:jc w:val="center"/>
              <w:rPr>
                <w:color w:val="000000"/>
                <w:sz w:val="16"/>
                <w:szCs w:val="16"/>
              </w:rPr>
            </w:pPr>
            <w:r>
              <w:rPr>
                <w:color w:val="000000"/>
                <w:sz w:val="16"/>
                <w:szCs w:val="16"/>
              </w:rPr>
              <w:t xml:space="preserve">20___ </w:t>
            </w:r>
          </w:p>
          <w:p w:rsidR="0077632C" w:rsidRPr="00196ECA" w:rsidRDefault="0077632C" w:rsidP="004A247E">
            <w:pPr>
              <w:jc w:val="center"/>
              <w:rPr>
                <w:color w:val="000000"/>
                <w:sz w:val="16"/>
                <w:szCs w:val="16"/>
              </w:rPr>
            </w:pPr>
            <w:r>
              <w:rPr>
                <w:color w:val="000000"/>
                <w:sz w:val="16"/>
                <w:szCs w:val="16"/>
              </w:rPr>
              <w:t>год (прогноз)</w:t>
            </w:r>
          </w:p>
        </w:tc>
        <w:tc>
          <w:tcPr>
            <w:tcW w:w="1012" w:type="dxa"/>
            <w:tcBorders>
              <w:top w:val="nil"/>
              <w:left w:val="nil"/>
              <w:bottom w:val="single" w:sz="4" w:space="0" w:color="auto"/>
              <w:right w:val="nil"/>
            </w:tcBorders>
            <w:vAlign w:val="center"/>
          </w:tcPr>
          <w:p w:rsidR="0077632C" w:rsidRDefault="0077632C" w:rsidP="004A247E">
            <w:pPr>
              <w:jc w:val="center"/>
              <w:rPr>
                <w:color w:val="000000"/>
                <w:sz w:val="16"/>
                <w:szCs w:val="16"/>
              </w:rPr>
            </w:pPr>
            <w:r>
              <w:rPr>
                <w:color w:val="000000"/>
                <w:sz w:val="16"/>
                <w:szCs w:val="16"/>
              </w:rPr>
              <w:t xml:space="preserve">20____ </w:t>
            </w:r>
          </w:p>
          <w:p w:rsidR="0077632C" w:rsidRDefault="0077632C" w:rsidP="004A247E">
            <w:pPr>
              <w:jc w:val="center"/>
              <w:rPr>
                <w:color w:val="000000"/>
                <w:sz w:val="16"/>
                <w:szCs w:val="16"/>
              </w:rPr>
            </w:pPr>
            <w:r>
              <w:rPr>
                <w:color w:val="000000"/>
                <w:sz w:val="16"/>
                <w:szCs w:val="16"/>
              </w:rPr>
              <w:t>год</w:t>
            </w:r>
          </w:p>
          <w:p w:rsidR="0077632C" w:rsidRPr="00196ECA" w:rsidRDefault="0077632C" w:rsidP="004A247E">
            <w:pPr>
              <w:jc w:val="center"/>
              <w:rPr>
                <w:color w:val="000000"/>
                <w:sz w:val="16"/>
                <w:szCs w:val="16"/>
              </w:rPr>
            </w:pPr>
            <w:r>
              <w:rPr>
                <w:color w:val="000000"/>
                <w:sz w:val="16"/>
                <w:szCs w:val="16"/>
              </w:rPr>
              <w:t>(прогноз)</w:t>
            </w:r>
          </w:p>
        </w:tc>
        <w:tc>
          <w:tcPr>
            <w:tcW w:w="3118" w:type="dxa"/>
            <w:tcBorders>
              <w:top w:val="nil"/>
              <w:left w:val="single" w:sz="8" w:space="0" w:color="auto"/>
              <w:bottom w:val="single" w:sz="4" w:space="0" w:color="auto"/>
              <w:right w:val="single" w:sz="4" w:space="0" w:color="auto"/>
            </w:tcBorders>
            <w:vAlign w:val="center"/>
          </w:tcPr>
          <w:p w:rsidR="0077632C" w:rsidRPr="00196ECA" w:rsidRDefault="0077632C" w:rsidP="004A247E">
            <w:pPr>
              <w:jc w:val="center"/>
              <w:rPr>
                <w:color w:val="000000"/>
                <w:sz w:val="16"/>
                <w:szCs w:val="16"/>
              </w:rPr>
            </w:pPr>
            <w:r w:rsidRPr="00196ECA">
              <w:rPr>
                <w:color w:val="000000"/>
                <w:sz w:val="16"/>
                <w:szCs w:val="16"/>
              </w:rPr>
              <w:t>НПА, которым утверждена методика оценки эффективности налоговых льгот</w:t>
            </w:r>
          </w:p>
        </w:tc>
        <w:tc>
          <w:tcPr>
            <w:tcW w:w="1418" w:type="dxa"/>
            <w:tcBorders>
              <w:top w:val="nil"/>
              <w:left w:val="nil"/>
              <w:bottom w:val="single" w:sz="4" w:space="0" w:color="auto"/>
              <w:right w:val="single" w:sz="4" w:space="0" w:color="auto"/>
            </w:tcBorders>
            <w:vAlign w:val="center"/>
          </w:tcPr>
          <w:p w:rsidR="0077632C" w:rsidRPr="00196ECA" w:rsidRDefault="0077632C" w:rsidP="004A247E">
            <w:pPr>
              <w:jc w:val="center"/>
              <w:rPr>
                <w:color w:val="000000"/>
                <w:sz w:val="16"/>
                <w:szCs w:val="16"/>
              </w:rPr>
            </w:pPr>
            <w:r w:rsidRPr="00196ECA">
              <w:rPr>
                <w:color w:val="000000"/>
                <w:sz w:val="16"/>
                <w:szCs w:val="16"/>
              </w:rPr>
              <w:t>Срок проведения оценки</w:t>
            </w:r>
            <w:r>
              <w:rPr>
                <w:color w:val="000000"/>
                <w:sz w:val="16"/>
                <w:szCs w:val="16"/>
              </w:rPr>
              <w:t xml:space="preserve"> </w:t>
            </w:r>
            <w:r w:rsidRPr="00196ECA">
              <w:rPr>
                <w:color w:val="000000"/>
                <w:sz w:val="16"/>
                <w:szCs w:val="16"/>
              </w:rPr>
              <w:t>эффективности налоговых льгот</w:t>
            </w:r>
          </w:p>
        </w:tc>
        <w:tc>
          <w:tcPr>
            <w:tcW w:w="1559" w:type="dxa"/>
            <w:tcBorders>
              <w:top w:val="nil"/>
              <w:left w:val="nil"/>
              <w:bottom w:val="single" w:sz="4" w:space="0" w:color="auto"/>
              <w:right w:val="single" w:sz="8" w:space="0" w:color="auto"/>
            </w:tcBorders>
            <w:vAlign w:val="center"/>
          </w:tcPr>
          <w:p w:rsidR="0077632C" w:rsidRPr="00196ECA" w:rsidRDefault="0077632C" w:rsidP="004A247E">
            <w:pPr>
              <w:jc w:val="center"/>
              <w:rPr>
                <w:color w:val="000000"/>
                <w:sz w:val="16"/>
                <w:szCs w:val="16"/>
              </w:rPr>
            </w:pPr>
            <w:r w:rsidRPr="00196ECA">
              <w:rPr>
                <w:color w:val="000000"/>
                <w:sz w:val="16"/>
                <w:szCs w:val="16"/>
              </w:rPr>
              <w:t>Результаты оценки эффективности налоговых льгот (эффективна/</w:t>
            </w:r>
            <w:r>
              <w:rPr>
                <w:color w:val="000000"/>
                <w:sz w:val="16"/>
                <w:szCs w:val="16"/>
              </w:rPr>
              <w:t xml:space="preserve"> </w:t>
            </w:r>
            <w:r w:rsidRPr="00196ECA">
              <w:rPr>
                <w:color w:val="000000"/>
                <w:sz w:val="16"/>
                <w:szCs w:val="16"/>
              </w:rPr>
              <w:t>неэффективна)</w:t>
            </w:r>
          </w:p>
        </w:tc>
      </w:tr>
      <w:tr w:rsidR="0077632C" w:rsidRPr="00196ECA" w:rsidTr="004A247E">
        <w:trPr>
          <w:trHeight w:val="828"/>
        </w:trPr>
        <w:tc>
          <w:tcPr>
            <w:tcW w:w="2624" w:type="dxa"/>
            <w:tcBorders>
              <w:top w:val="single" w:sz="4" w:space="0" w:color="auto"/>
              <w:left w:val="single" w:sz="4" w:space="0" w:color="auto"/>
              <w:bottom w:val="single" w:sz="4" w:space="0" w:color="auto"/>
              <w:right w:val="single" w:sz="4" w:space="0" w:color="auto"/>
            </w:tcBorders>
            <w:vAlign w:val="center"/>
          </w:tcPr>
          <w:p w:rsidR="0077632C" w:rsidRPr="00196ECA" w:rsidRDefault="0077632C" w:rsidP="004A247E">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7632C" w:rsidRPr="00196ECA" w:rsidRDefault="0077632C" w:rsidP="004A247E">
            <w:pPr>
              <w:rPr>
                <w:color w:val="00000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77632C" w:rsidRPr="00196ECA" w:rsidRDefault="0077632C" w:rsidP="004A247E">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7632C" w:rsidRDefault="0077632C" w:rsidP="004A247E">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77632C" w:rsidRDefault="0077632C" w:rsidP="004A247E">
            <w:pPr>
              <w:jc w:val="center"/>
              <w:rPr>
                <w:color w:val="000000"/>
                <w:sz w:val="16"/>
                <w:szCs w:val="16"/>
              </w:rPr>
            </w:pPr>
          </w:p>
        </w:tc>
        <w:tc>
          <w:tcPr>
            <w:tcW w:w="893" w:type="dxa"/>
            <w:tcBorders>
              <w:top w:val="single" w:sz="4" w:space="0" w:color="auto"/>
              <w:left w:val="single" w:sz="4" w:space="0" w:color="auto"/>
              <w:bottom w:val="single" w:sz="4" w:space="0" w:color="auto"/>
              <w:right w:val="single" w:sz="4" w:space="0" w:color="auto"/>
            </w:tcBorders>
            <w:vAlign w:val="center"/>
          </w:tcPr>
          <w:p w:rsidR="0077632C" w:rsidRDefault="0077632C" w:rsidP="004A247E">
            <w:pPr>
              <w:jc w:val="center"/>
              <w:rPr>
                <w:color w:val="000000"/>
                <w:sz w:val="16"/>
                <w:szCs w:val="16"/>
              </w:rPr>
            </w:pPr>
          </w:p>
        </w:tc>
        <w:tc>
          <w:tcPr>
            <w:tcW w:w="1012" w:type="dxa"/>
            <w:tcBorders>
              <w:top w:val="single" w:sz="4" w:space="0" w:color="auto"/>
              <w:left w:val="single" w:sz="4" w:space="0" w:color="auto"/>
              <w:bottom w:val="single" w:sz="4" w:space="0" w:color="auto"/>
              <w:right w:val="single" w:sz="4" w:space="0" w:color="auto"/>
            </w:tcBorders>
            <w:vAlign w:val="center"/>
          </w:tcPr>
          <w:p w:rsidR="0077632C" w:rsidRDefault="0077632C" w:rsidP="004A247E">
            <w:pPr>
              <w:jc w:val="center"/>
              <w:rPr>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77632C" w:rsidRPr="00196ECA" w:rsidRDefault="0077632C" w:rsidP="004A247E">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77632C" w:rsidRPr="00196ECA" w:rsidRDefault="0077632C" w:rsidP="004A247E">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77632C" w:rsidRPr="00196ECA" w:rsidRDefault="0077632C" w:rsidP="004A247E">
            <w:pPr>
              <w:jc w:val="center"/>
              <w:rPr>
                <w:color w:val="000000"/>
                <w:sz w:val="16"/>
                <w:szCs w:val="16"/>
              </w:rPr>
            </w:pPr>
          </w:p>
        </w:tc>
      </w:tr>
    </w:tbl>
    <w:p w:rsidR="0077632C" w:rsidRDefault="0077632C" w:rsidP="0077632C">
      <w:pPr>
        <w:overflowPunct w:val="0"/>
        <w:autoSpaceDE w:val="0"/>
        <w:autoSpaceDN w:val="0"/>
        <w:adjustRightInd w:val="0"/>
        <w:ind w:left="5387"/>
        <w:jc w:val="right"/>
        <w:textAlignment w:val="baseline"/>
        <w:rPr>
          <w:sz w:val="26"/>
          <w:szCs w:val="26"/>
        </w:rPr>
      </w:pPr>
    </w:p>
    <w:p w:rsidR="0077632C" w:rsidRDefault="0077632C" w:rsidP="0077632C">
      <w:pPr>
        <w:overflowPunct w:val="0"/>
        <w:autoSpaceDE w:val="0"/>
        <w:autoSpaceDN w:val="0"/>
        <w:adjustRightInd w:val="0"/>
        <w:ind w:left="5387"/>
        <w:jc w:val="right"/>
        <w:textAlignment w:val="baseline"/>
        <w:rPr>
          <w:color w:val="000000"/>
          <w:sz w:val="26"/>
          <w:szCs w:val="26"/>
        </w:rPr>
      </w:pPr>
    </w:p>
    <w:p w:rsidR="0077632C" w:rsidRDefault="0077632C" w:rsidP="0077632C">
      <w:pPr>
        <w:overflowPunct w:val="0"/>
        <w:autoSpaceDE w:val="0"/>
        <w:autoSpaceDN w:val="0"/>
        <w:adjustRightInd w:val="0"/>
        <w:ind w:left="5387"/>
        <w:jc w:val="right"/>
        <w:textAlignment w:val="baseline"/>
        <w:rPr>
          <w:color w:val="000000"/>
          <w:sz w:val="26"/>
          <w:szCs w:val="26"/>
        </w:rPr>
      </w:pPr>
    </w:p>
    <w:p w:rsidR="0077632C" w:rsidRDefault="0077632C" w:rsidP="0077632C">
      <w:pPr>
        <w:overflowPunct w:val="0"/>
        <w:autoSpaceDE w:val="0"/>
        <w:autoSpaceDN w:val="0"/>
        <w:adjustRightInd w:val="0"/>
        <w:ind w:left="5387"/>
        <w:jc w:val="right"/>
        <w:textAlignment w:val="baseline"/>
        <w:rPr>
          <w:color w:val="000000"/>
          <w:sz w:val="26"/>
          <w:szCs w:val="26"/>
        </w:rPr>
        <w:sectPr w:rsidR="0077632C" w:rsidSect="00284042">
          <w:pgSz w:w="16838" w:h="11906" w:orient="landscape"/>
          <w:pgMar w:top="851" w:right="1134" w:bottom="1701" w:left="1134" w:header="709" w:footer="709" w:gutter="0"/>
          <w:cols w:space="708"/>
          <w:docGrid w:linePitch="360"/>
        </w:sectPr>
      </w:pP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lastRenderedPageBreak/>
        <w:t xml:space="preserve">Приложение 2 </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к постановлению администрации</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муниципального образования</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 xml:space="preserve">Чапаевский сельсовет </w:t>
      </w:r>
    </w:p>
    <w:p w:rsidR="0077632C" w:rsidRPr="0077632C" w:rsidRDefault="0077632C" w:rsidP="0077632C">
      <w:pPr>
        <w:pStyle w:val="a7"/>
        <w:jc w:val="right"/>
        <w:rPr>
          <w:rFonts w:ascii="Times New Roman" w:hAnsi="Times New Roman" w:cs="Times New Roman"/>
          <w:sz w:val="24"/>
          <w:szCs w:val="24"/>
        </w:rPr>
      </w:pPr>
      <w:r w:rsidRPr="0077632C">
        <w:rPr>
          <w:rFonts w:ascii="Times New Roman" w:hAnsi="Times New Roman" w:cs="Times New Roman"/>
          <w:sz w:val="24"/>
          <w:szCs w:val="24"/>
        </w:rPr>
        <w:t xml:space="preserve">от  10.12.2019 № </w:t>
      </w:r>
    </w:p>
    <w:p w:rsidR="0077632C" w:rsidRPr="006C4DC0" w:rsidRDefault="0077632C" w:rsidP="0077632C">
      <w:pPr>
        <w:widowControl w:val="0"/>
        <w:autoSpaceDE w:val="0"/>
        <w:autoSpaceDN w:val="0"/>
        <w:adjustRightInd w:val="0"/>
        <w:rPr>
          <w:sz w:val="26"/>
          <w:szCs w:val="26"/>
        </w:rPr>
      </w:pPr>
    </w:p>
    <w:p w:rsidR="0077632C" w:rsidRPr="0077632C" w:rsidRDefault="0077632C" w:rsidP="0077632C">
      <w:pPr>
        <w:pStyle w:val="a7"/>
        <w:rPr>
          <w:rFonts w:ascii="Times New Roman" w:hAnsi="Times New Roman" w:cs="Times New Roman"/>
          <w:sz w:val="24"/>
          <w:szCs w:val="24"/>
        </w:rPr>
      </w:pPr>
      <w:r>
        <w:rPr>
          <w:rFonts w:ascii="Times New Roman" w:hAnsi="Times New Roman" w:cs="Times New Roman"/>
          <w:sz w:val="24"/>
          <w:szCs w:val="24"/>
        </w:rPr>
        <w:t xml:space="preserve">                                                    </w:t>
      </w:r>
      <w:r w:rsidRPr="0077632C">
        <w:rPr>
          <w:rFonts w:ascii="Times New Roman" w:hAnsi="Times New Roman" w:cs="Times New Roman"/>
          <w:sz w:val="24"/>
          <w:szCs w:val="24"/>
        </w:rPr>
        <w:t>ПОРЯДОК</w:t>
      </w:r>
    </w:p>
    <w:p w:rsidR="0077632C" w:rsidRPr="0077632C" w:rsidRDefault="0077632C" w:rsidP="0077632C">
      <w:pPr>
        <w:pStyle w:val="a7"/>
        <w:rPr>
          <w:rFonts w:ascii="Times New Roman" w:hAnsi="Times New Roman" w:cs="Times New Roman"/>
          <w:sz w:val="24"/>
          <w:szCs w:val="24"/>
          <w:lang w:eastAsia="en-US"/>
        </w:rPr>
      </w:pPr>
      <w:r w:rsidRPr="0077632C">
        <w:rPr>
          <w:rFonts w:ascii="Times New Roman" w:hAnsi="Times New Roman" w:cs="Times New Roman"/>
          <w:sz w:val="24"/>
          <w:szCs w:val="24"/>
        </w:rPr>
        <w:t>формирования перечня налоговых льгот (налоговых расходов) по местным налогам</w:t>
      </w:r>
    </w:p>
    <w:p w:rsidR="0077632C" w:rsidRPr="000E599A" w:rsidRDefault="0077632C" w:rsidP="0077632C">
      <w:pPr>
        <w:pStyle w:val="ConsPlusNormal"/>
        <w:ind w:firstLine="539"/>
        <w:jc w:val="both"/>
        <w:rPr>
          <w:rFonts w:ascii="Times New Roman" w:hAnsi="Times New Roman" w:cs="Times New Roman"/>
          <w:sz w:val="28"/>
          <w:szCs w:val="28"/>
        </w:rPr>
      </w:pPr>
    </w:p>
    <w:p w:rsidR="0077632C" w:rsidRPr="0077632C" w:rsidRDefault="0077632C" w:rsidP="0077632C">
      <w:pPr>
        <w:pStyle w:val="a7"/>
        <w:rPr>
          <w:rFonts w:ascii="Times New Roman" w:hAnsi="Times New Roman" w:cs="Times New Roman"/>
          <w:sz w:val="24"/>
          <w:szCs w:val="24"/>
        </w:rPr>
      </w:pPr>
      <w:r>
        <w:rPr>
          <w:rFonts w:ascii="Times New Roman" w:hAnsi="Times New Roman" w:cs="Times New Roman"/>
          <w:sz w:val="24"/>
          <w:szCs w:val="24"/>
        </w:rPr>
        <w:t xml:space="preserve">  </w:t>
      </w:r>
      <w:r w:rsidRPr="0077632C">
        <w:rPr>
          <w:rFonts w:ascii="Times New Roman" w:hAnsi="Times New Roman" w:cs="Times New Roman"/>
          <w:sz w:val="24"/>
          <w:szCs w:val="24"/>
          <w:lang w:val="en-US"/>
        </w:rPr>
        <w:t>I</w:t>
      </w:r>
      <w:r w:rsidRPr="0077632C">
        <w:rPr>
          <w:rFonts w:ascii="Times New Roman" w:hAnsi="Times New Roman" w:cs="Times New Roman"/>
          <w:sz w:val="24"/>
          <w:szCs w:val="24"/>
        </w:rPr>
        <w:t>.ОБЩИЕ ПОЛОЖЕНИЯ</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1.1. Настоящий Порядок определяет правила формирования перечня налоговых льгот (налоговых расходов) муниципального образования Чапаевский сельсовет Новоорского района Оренбургской области по местным налогам (далее – Перечень).</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1.2. Перечень налоговых льгот (налоговых расходов) муниципального образования Чапаевский сельсовет Новоорского района Оренбургской области 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Перечень налоговых льгот (налоговых расходов) включает все налоговые льготы (налоговые расходы), установленные решениями Совета депутатов муниципального образования Чапаевский сельсовет Новоорского района Оренбургской области.</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p>
    <w:p w:rsidR="0077632C" w:rsidRPr="0077632C" w:rsidRDefault="0077632C" w:rsidP="0077632C">
      <w:pPr>
        <w:pStyle w:val="a7"/>
        <w:rPr>
          <w:rFonts w:ascii="Times New Roman" w:hAnsi="Times New Roman" w:cs="Times New Roman"/>
          <w:sz w:val="24"/>
          <w:szCs w:val="24"/>
        </w:rPr>
      </w:pP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lang w:val="en-US"/>
        </w:rPr>
        <w:t>II</w:t>
      </w:r>
      <w:r w:rsidRPr="0077632C">
        <w:rPr>
          <w:rFonts w:ascii="Times New Roman" w:hAnsi="Times New Roman" w:cs="Times New Roman"/>
          <w:sz w:val="24"/>
          <w:szCs w:val="24"/>
        </w:rPr>
        <w:t>. ПОРЯДОК ФОРМИРОВАНИЯ ПЕРЕЧНЯ НАЛОГОВЫХ ЛЬГОТ (НАЛОГОВЫХ РАСХОДОВ)</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 xml:space="preserve">2.1. Формирование Перечня проводится ежегодно до 1 декабря предшествующего финансового года, по форме Приложения </w:t>
      </w:r>
      <w:hyperlink r:id="rId14" w:anchor="sub_2000" w:history="1">
        <w:r w:rsidRPr="0077632C">
          <w:rPr>
            <w:rStyle w:val="a4"/>
            <w:sz w:val="24"/>
            <w:szCs w:val="24"/>
          </w:rPr>
          <w:t>1</w:t>
        </w:r>
      </w:hyperlink>
      <w:r w:rsidRPr="0077632C">
        <w:rPr>
          <w:rFonts w:ascii="Times New Roman" w:hAnsi="Times New Roman" w:cs="Times New Roman"/>
          <w:sz w:val="24"/>
          <w:szCs w:val="24"/>
        </w:rPr>
        <w:t xml:space="preserve"> к настоящему Порядку.</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2.2. В целях формирования Перечня:</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до 15 ноября предшествующего финансового года ответственный работник администрации муниципального образования Чапаевский сельсовет Новоорского района Оренбургской области проводит подготовительную работу для формирования в дальнейшем сведений о налоговых льготах (налоговых расходах) на очередной финансовый год в разрезе муниципальных программ и их структурных элементов;</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в течение текущего финансового года в случае отмены льгот или введения новых формируются уточненные сведения для внесения изменений в Перечень;</w:t>
      </w:r>
    </w:p>
    <w:p w:rsidR="0077632C" w:rsidRPr="0077632C" w:rsidRDefault="0077632C" w:rsidP="0077632C">
      <w:pPr>
        <w:pStyle w:val="a7"/>
        <w:rPr>
          <w:rFonts w:ascii="Times New Roman" w:hAnsi="Times New Roman" w:cs="Times New Roman"/>
          <w:sz w:val="24"/>
          <w:szCs w:val="24"/>
        </w:rPr>
      </w:pPr>
      <w:r w:rsidRPr="0077632C">
        <w:rPr>
          <w:rFonts w:ascii="Times New Roman" w:hAnsi="Times New Roman" w:cs="Times New Roman"/>
          <w:sz w:val="24"/>
          <w:szCs w:val="24"/>
        </w:rPr>
        <w:tab/>
        <w:t>до 1 декабря текущего финансового года</w:t>
      </w:r>
      <w:r w:rsidRPr="0077632C">
        <w:rPr>
          <w:rFonts w:ascii="Times New Roman" w:hAnsi="Times New Roman" w:cs="Times New Roman"/>
          <w:sz w:val="24"/>
          <w:szCs w:val="24"/>
          <w:lang w:val="en-US"/>
        </w:rPr>
        <w:t> </w:t>
      </w:r>
      <w:r w:rsidRPr="0077632C">
        <w:rPr>
          <w:rFonts w:ascii="Times New Roman" w:hAnsi="Times New Roman" w:cs="Times New Roman"/>
          <w:sz w:val="24"/>
          <w:szCs w:val="24"/>
        </w:rPr>
        <w:t>формируется сводный Перечень на очередной финансовый год по утвержденной к настоящему постановлению форме.</w:t>
      </w:r>
    </w:p>
    <w:p w:rsidR="0077632C" w:rsidRPr="0077632C" w:rsidRDefault="0077632C" w:rsidP="0077632C">
      <w:pPr>
        <w:pStyle w:val="a7"/>
        <w:rPr>
          <w:rStyle w:val="a3"/>
          <w:rFonts w:ascii="Times New Roman" w:hAnsi="Times New Roman" w:cs="Times New Roman"/>
          <w:b w:val="0"/>
          <w:bCs w:val="0"/>
          <w:sz w:val="24"/>
          <w:szCs w:val="24"/>
        </w:rPr>
      </w:pPr>
    </w:p>
    <w:p w:rsidR="0077632C" w:rsidRPr="0077632C" w:rsidRDefault="0077632C" w:rsidP="0077632C">
      <w:pPr>
        <w:pStyle w:val="a7"/>
        <w:rPr>
          <w:rStyle w:val="a3"/>
          <w:rFonts w:ascii="Times New Roman" w:hAnsi="Times New Roman" w:cs="Times New Roman"/>
          <w:b w:val="0"/>
          <w:bCs w:val="0"/>
          <w:sz w:val="24"/>
          <w:szCs w:val="24"/>
        </w:rPr>
      </w:pPr>
    </w:p>
    <w:p w:rsidR="0077632C" w:rsidRPr="0077632C" w:rsidRDefault="0077632C" w:rsidP="0077632C">
      <w:pPr>
        <w:pStyle w:val="a7"/>
        <w:rPr>
          <w:rStyle w:val="a3"/>
          <w:rFonts w:ascii="Times New Roman" w:hAnsi="Times New Roman" w:cs="Times New Roman"/>
          <w:b w:val="0"/>
          <w:bCs w:val="0"/>
          <w:sz w:val="24"/>
          <w:szCs w:val="24"/>
        </w:rPr>
      </w:pPr>
    </w:p>
    <w:p w:rsidR="0077632C" w:rsidRDefault="0077632C" w:rsidP="0077632C">
      <w:pPr>
        <w:ind w:firstLine="698"/>
        <w:jc w:val="right"/>
        <w:rPr>
          <w:rStyle w:val="a3"/>
          <w:b w:val="0"/>
          <w:bCs w:val="0"/>
          <w:sz w:val="26"/>
          <w:szCs w:val="26"/>
        </w:rPr>
        <w:sectPr w:rsidR="0077632C" w:rsidSect="0077632C">
          <w:pgSz w:w="11906" w:h="16838"/>
          <w:pgMar w:top="1134" w:right="1701" w:bottom="1134" w:left="851" w:header="709" w:footer="709" w:gutter="0"/>
          <w:cols w:space="708"/>
          <w:docGrid w:linePitch="360"/>
        </w:sectPr>
      </w:pPr>
    </w:p>
    <w:p w:rsidR="0077632C" w:rsidRPr="0077632C" w:rsidRDefault="0077632C" w:rsidP="0077632C">
      <w:pPr>
        <w:ind w:firstLine="698"/>
        <w:jc w:val="right"/>
        <w:rPr>
          <w:rStyle w:val="a3"/>
          <w:rFonts w:ascii="Times New Roman" w:hAnsi="Times New Roman" w:cs="Times New Roman"/>
          <w:b w:val="0"/>
          <w:bCs w:val="0"/>
          <w:sz w:val="18"/>
          <w:szCs w:val="18"/>
        </w:rPr>
      </w:pPr>
      <w:r w:rsidRPr="0077632C">
        <w:rPr>
          <w:rStyle w:val="a3"/>
          <w:rFonts w:ascii="Times New Roman" w:hAnsi="Times New Roman" w:cs="Times New Roman"/>
          <w:b w:val="0"/>
          <w:bCs w:val="0"/>
          <w:sz w:val="18"/>
          <w:szCs w:val="18"/>
        </w:rPr>
        <w:lastRenderedPageBreak/>
        <w:t>Приложение </w:t>
      </w:r>
      <w:r w:rsidRPr="0077632C">
        <w:rPr>
          <w:rStyle w:val="a3"/>
          <w:rFonts w:ascii="Times New Roman" w:hAnsi="Times New Roman" w:cs="Times New Roman"/>
          <w:b w:val="0"/>
          <w:bCs w:val="0"/>
          <w:sz w:val="18"/>
          <w:szCs w:val="18"/>
        </w:rPr>
        <w:br/>
        <w:t xml:space="preserve">к </w:t>
      </w:r>
      <w:hyperlink r:id="rId15" w:anchor="sub_1100" w:history="1">
        <w:r w:rsidRPr="0077632C">
          <w:rPr>
            <w:rStyle w:val="a4"/>
            <w:sz w:val="18"/>
            <w:szCs w:val="18"/>
          </w:rPr>
          <w:t>Порядку</w:t>
        </w:r>
      </w:hyperlink>
      <w:r w:rsidRPr="0077632C">
        <w:rPr>
          <w:rStyle w:val="a3"/>
          <w:rFonts w:ascii="Times New Roman" w:hAnsi="Times New Roman" w:cs="Times New Roman"/>
          <w:b w:val="0"/>
          <w:bCs w:val="0"/>
          <w:sz w:val="18"/>
          <w:szCs w:val="18"/>
        </w:rPr>
        <w:t xml:space="preserve"> формирования перечня </w:t>
      </w:r>
    </w:p>
    <w:p w:rsidR="0077632C" w:rsidRPr="0077632C" w:rsidRDefault="0077632C" w:rsidP="0077632C">
      <w:pPr>
        <w:ind w:firstLine="698"/>
        <w:jc w:val="right"/>
        <w:rPr>
          <w:rStyle w:val="a3"/>
          <w:rFonts w:ascii="Times New Roman" w:hAnsi="Times New Roman" w:cs="Times New Roman"/>
          <w:b w:val="0"/>
          <w:bCs w:val="0"/>
          <w:sz w:val="18"/>
          <w:szCs w:val="18"/>
        </w:rPr>
      </w:pPr>
      <w:r w:rsidRPr="0077632C">
        <w:rPr>
          <w:rStyle w:val="a3"/>
          <w:rFonts w:ascii="Times New Roman" w:hAnsi="Times New Roman" w:cs="Times New Roman"/>
          <w:b w:val="0"/>
          <w:bCs w:val="0"/>
          <w:sz w:val="18"/>
          <w:szCs w:val="18"/>
        </w:rPr>
        <w:t xml:space="preserve">налоговых льгот (налоговых расходов) </w:t>
      </w:r>
    </w:p>
    <w:p w:rsidR="0077632C" w:rsidRPr="0077632C" w:rsidRDefault="0077632C" w:rsidP="0077632C">
      <w:pPr>
        <w:ind w:firstLine="698"/>
        <w:jc w:val="right"/>
        <w:rPr>
          <w:rStyle w:val="a3"/>
          <w:rFonts w:ascii="Times New Roman" w:hAnsi="Times New Roman" w:cs="Times New Roman"/>
          <w:b w:val="0"/>
          <w:bCs w:val="0"/>
          <w:sz w:val="18"/>
          <w:szCs w:val="18"/>
        </w:rPr>
      </w:pPr>
      <w:r w:rsidRPr="0077632C">
        <w:rPr>
          <w:rStyle w:val="a3"/>
          <w:rFonts w:ascii="Times New Roman" w:hAnsi="Times New Roman" w:cs="Times New Roman"/>
          <w:b w:val="0"/>
          <w:bCs w:val="0"/>
          <w:sz w:val="18"/>
          <w:szCs w:val="18"/>
        </w:rPr>
        <w:t xml:space="preserve">по местным налогам в </w:t>
      </w:r>
    </w:p>
    <w:p w:rsidR="0077632C" w:rsidRPr="0077632C" w:rsidRDefault="0077632C" w:rsidP="0077632C">
      <w:pPr>
        <w:ind w:firstLine="698"/>
        <w:jc w:val="right"/>
        <w:rPr>
          <w:rFonts w:ascii="Times New Roman" w:hAnsi="Times New Roman" w:cs="Times New Roman"/>
          <w:sz w:val="18"/>
          <w:szCs w:val="18"/>
        </w:rPr>
      </w:pPr>
      <w:r w:rsidRPr="0077632C">
        <w:rPr>
          <w:rStyle w:val="a3"/>
          <w:rFonts w:ascii="Times New Roman" w:hAnsi="Times New Roman" w:cs="Times New Roman"/>
          <w:b w:val="0"/>
          <w:bCs w:val="0"/>
          <w:sz w:val="18"/>
          <w:szCs w:val="18"/>
        </w:rPr>
        <w:t xml:space="preserve">МО </w:t>
      </w:r>
      <w:r w:rsidRPr="0077632C">
        <w:rPr>
          <w:rFonts w:ascii="Times New Roman" w:hAnsi="Times New Roman" w:cs="Times New Roman"/>
          <w:sz w:val="18"/>
          <w:szCs w:val="18"/>
        </w:rPr>
        <w:t>Чапаевский сельсовет</w:t>
      </w:r>
    </w:p>
    <w:p w:rsidR="0077632C" w:rsidRPr="0077632C" w:rsidRDefault="0077632C" w:rsidP="0077632C">
      <w:pPr>
        <w:rPr>
          <w:rFonts w:ascii="Times New Roman" w:hAnsi="Times New Roman" w:cs="Times New Roman"/>
          <w:sz w:val="18"/>
          <w:szCs w:val="18"/>
        </w:rPr>
      </w:pPr>
    </w:p>
    <w:p w:rsidR="0077632C" w:rsidRPr="0077632C" w:rsidRDefault="0077632C" w:rsidP="0077632C">
      <w:pPr>
        <w:spacing w:line="360" w:lineRule="auto"/>
        <w:jc w:val="center"/>
        <w:rPr>
          <w:rFonts w:ascii="Times New Roman" w:hAnsi="Times New Roman" w:cs="Times New Roman"/>
          <w:b/>
          <w:sz w:val="18"/>
          <w:szCs w:val="18"/>
        </w:rPr>
      </w:pPr>
      <w:r w:rsidRPr="0077632C">
        <w:rPr>
          <w:rFonts w:ascii="Times New Roman" w:hAnsi="Times New Roman" w:cs="Times New Roman"/>
          <w:b/>
          <w:sz w:val="18"/>
          <w:szCs w:val="18"/>
        </w:rPr>
        <w:t xml:space="preserve">ПЕРЕЧЕНЬ </w:t>
      </w:r>
    </w:p>
    <w:p w:rsidR="0077632C" w:rsidRPr="0077632C" w:rsidRDefault="0077632C" w:rsidP="0077632C">
      <w:pPr>
        <w:spacing w:line="360" w:lineRule="auto"/>
        <w:jc w:val="center"/>
        <w:rPr>
          <w:rFonts w:ascii="Times New Roman" w:hAnsi="Times New Roman" w:cs="Times New Roman"/>
          <w:b/>
          <w:sz w:val="18"/>
          <w:szCs w:val="18"/>
        </w:rPr>
      </w:pPr>
      <w:r w:rsidRPr="0077632C">
        <w:rPr>
          <w:rFonts w:ascii="Times New Roman" w:hAnsi="Times New Roman" w:cs="Times New Roman"/>
          <w:b/>
          <w:sz w:val="18"/>
          <w:szCs w:val="18"/>
        </w:rPr>
        <w:t>налоговых льгот (налоговых расходов) на _______ год</w:t>
      </w:r>
    </w:p>
    <w:p w:rsidR="0077632C" w:rsidRPr="0077632C" w:rsidRDefault="0077632C" w:rsidP="0077632C">
      <w:pPr>
        <w:rPr>
          <w:rFonts w:ascii="Times New Roman" w:hAnsi="Times New Roman" w:cs="Times New Roman"/>
          <w:sz w:val="18"/>
          <w:szCs w:val="1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7"/>
        <w:gridCol w:w="993"/>
        <w:gridCol w:w="992"/>
        <w:gridCol w:w="850"/>
        <w:gridCol w:w="851"/>
        <w:gridCol w:w="992"/>
        <w:gridCol w:w="992"/>
        <w:gridCol w:w="1134"/>
        <w:gridCol w:w="851"/>
        <w:gridCol w:w="992"/>
        <w:gridCol w:w="1134"/>
        <w:gridCol w:w="1701"/>
        <w:gridCol w:w="1559"/>
      </w:tblGrid>
      <w:tr w:rsidR="0077632C" w:rsidRPr="0077632C" w:rsidTr="004A247E">
        <w:trPr>
          <w:trHeight w:val="2866"/>
        </w:trPr>
        <w:tc>
          <w:tcPr>
            <w:tcW w:w="568"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  п/п</w:t>
            </w:r>
          </w:p>
        </w:tc>
        <w:tc>
          <w:tcPr>
            <w:tcW w:w="1417"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1" w:right="-74"/>
              <w:jc w:val="center"/>
              <w:rPr>
                <w:rFonts w:ascii="Times New Roman" w:hAnsi="Times New Roman" w:cs="Times New Roman"/>
                <w:sz w:val="18"/>
                <w:szCs w:val="18"/>
              </w:rPr>
            </w:pPr>
            <w:r w:rsidRPr="0077632C">
              <w:rPr>
                <w:rFonts w:ascii="Times New Roman" w:hAnsi="Times New Roman" w:cs="Times New Roman"/>
                <w:sz w:val="18"/>
                <w:szCs w:val="18"/>
              </w:rPr>
              <w:t>Наименование</w:t>
            </w:r>
          </w:p>
          <w:p w:rsidR="0077632C" w:rsidRPr="0077632C" w:rsidRDefault="0077632C" w:rsidP="004A247E">
            <w:pPr>
              <w:ind w:right="-74"/>
              <w:jc w:val="center"/>
              <w:rPr>
                <w:rFonts w:ascii="Times New Roman" w:hAnsi="Times New Roman" w:cs="Times New Roman"/>
                <w:sz w:val="18"/>
                <w:szCs w:val="18"/>
              </w:rPr>
            </w:pPr>
            <w:r w:rsidRPr="0077632C">
              <w:rPr>
                <w:rFonts w:ascii="Times New Roman" w:hAnsi="Times New Roman" w:cs="Times New Roman"/>
                <w:sz w:val="18"/>
                <w:szCs w:val="18"/>
              </w:rPr>
              <w:t xml:space="preserve">муниципальной </w:t>
            </w:r>
          </w:p>
          <w:p w:rsidR="0077632C" w:rsidRPr="0077632C" w:rsidRDefault="0077632C" w:rsidP="004A247E">
            <w:pPr>
              <w:ind w:right="-74"/>
              <w:jc w:val="center"/>
              <w:rPr>
                <w:rFonts w:ascii="Times New Roman" w:hAnsi="Times New Roman" w:cs="Times New Roman"/>
                <w:sz w:val="18"/>
                <w:szCs w:val="18"/>
              </w:rPr>
            </w:pPr>
            <w:r w:rsidRPr="0077632C">
              <w:rPr>
                <w:rFonts w:ascii="Times New Roman" w:hAnsi="Times New Roman" w:cs="Times New Roman"/>
                <w:sz w:val="18"/>
                <w:szCs w:val="18"/>
              </w:rPr>
              <w:t xml:space="preserve">программы </w:t>
            </w:r>
          </w:p>
        </w:tc>
        <w:tc>
          <w:tcPr>
            <w:tcW w:w="993"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Реквизиты НПА, устанав-</w:t>
            </w:r>
          </w:p>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ливающего льготу</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Наиме-нование налога</w:t>
            </w:r>
          </w:p>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 xml:space="preserve"> (платежа)</w:t>
            </w:r>
          </w:p>
        </w:tc>
        <w:tc>
          <w:tcPr>
            <w:tcW w:w="850"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Платель</w:t>
            </w:r>
          </w:p>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щик</w:t>
            </w: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right="-75"/>
              <w:jc w:val="center"/>
              <w:rPr>
                <w:rFonts w:ascii="Times New Roman" w:hAnsi="Times New Roman" w:cs="Times New Roman"/>
                <w:sz w:val="18"/>
                <w:szCs w:val="18"/>
              </w:rPr>
            </w:pPr>
            <w:r w:rsidRPr="0077632C">
              <w:rPr>
                <w:rFonts w:ascii="Times New Roman" w:hAnsi="Times New Roman" w:cs="Times New Roman"/>
                <w:sz w:val="18"/>
                <w:szCs w:val="18"/>
              </w:rPr>
              <w:t>Вид льготы</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Уровень льготиру-</w:t>
            </w:r>
          </w:p>
          <w:p w:rsidR="0077632C" w:rsidRPr="0077632C" w:rsidRDefault="0077632C" w:rsidP="004A247E">
            <w:pPr>
              <w:ind w:left="-141" w:right="-74" w:firstLine="141"/>
              <w:jc w:val="center"/>
              <w:rPr>
                <w:rFonts w:ascii="Times New Roman" w:hAnsi="Times New Roman" w:cs="Times New Roman"/>
                <w:sz w:val="18"/>
                <w:szCs w:val="18"/>
              </w:rPr>
            </w:pPr>
            <w:r w:rsidRPr="0077632C">
              <w:rPr>
                <w:rFonts w:ascii="Times New Roman" w:hAnsi="Times New Roman" w:cs="Times New Roman"/>
                <w:sz w:val="18"/>
                <w:szCs w:val="18"/>
              </w:rPr>
              <w:t>емой налоговой ставки (в процентных пунктах)</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2" w:right="-75"/>
              <w:jc w:val="center"/>
              <w:rPr>
                <w:rFonts w:ascii="Times New Roman" w:hAnsi="Times New Roman" w:cs="Times New Roman"/>
                <w:sz w:val="18"/>
                <w:szCs w:val="18"/>
              </w:rPr>
            </w:pPr>
            <w:r w:rsidRPr="0077632C">
              <w:rPr>
                <w:rFonts w:ascii="Times New Roman" w:hAnsi="Times New Roman" w:cs="Times New Roman"/>
                <w:sz w:val="18"/>
                <w:szCs w:val="18"/>
              </w:rPr>
              <w:t>Условие предос-</w:t>
            </w:r>
          </w:p>
          <w:p w:rsidR="0077632C" w:rsidRPr="0077632C" w:rsidRDefault="0077632C" w:rsidP="004A247E">
            <w:pPr>
              <w:ind w:left="-142" w:right="-75"/>
              <w:jc w:val="center"/>
              <w:rPr>
                <w:rFonts w:ascii="Times New Roman" w:hAnsi="Times New Roman" w:cs="Times New Roman"/>
                <w:sz w:val="18"/>
                <w:szCs w:val="18"/>
              </w:rPr>
            </w:pPr>
            <w:r w:rsidRPr="0077632C">
              <w:rPr>
                <w:rFonts w:ascii="Times New Roman" w:hAnsi="Times New Roman" w:cs="Times New Roman"/>
                <w:sz w:val="18"/>
                <w:szCs w:val="18"/>
              </w:rPr>
              <w:t>тавления</w:t>
            </w:r>
          </w:p>
          <w:p w:rsidR="0077632C" w:rsidRPr="0077632C" w:rsidRDefault="0077632C" w:rsidP="004A247E">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right="-74"/>
              <w:jc w:val="center"/>
              <w:rPr>
                <w:rFonts w:ascii="Times New Roman" w:hAnsi="Times New Roman" w:cs="Times New Roman"/>
                <w:sz w:val="18"/>
                <w:szCs w:val="18"/>
              </w:rPr>
            </w:pPr>
            <w:r w:rsidRPr="0077632C">
              <w:rPr>
                <w:rFonts w:ascii="Times New Roman" w:hAnsi="Times New Roman" w:cs="Times New Roman"/>
                <w:sz w:val="18"/>
                <w:szCs w:val="18"/>
              </w:rPr>
              <w:t>Начало дейст-</w:t>
            </w:r>
          </w:p>
          <w:p w:rsidR="0077632C" w:rsidRPr="0077632C" w:rsidRDefault="0077632C" w:rsidP="004A247E">
            <w:pPr>
              <w:ind w:right="-74"/>
              <w:jc w:val="center"/>
              <w:rPr>
                <w:rFonts w:ascii="Times New Roman" w:hAnsi="Times New Roman" w:cs="Times New Roman"/>
                <w:sz w:val="18"/>
                <w:szCs w:val="18"/>
              </w:rPr>
            </w:pPr>
            <w:r w:rsidRPr="0077632C">
              <w:rPr>
                <w:rFonts w:ascii="Times New Roman" w:hAnsi="Times New Roman" w:cs="Times New Roman"/>
                <w:sz w:val="18"/>
                <w:szCs w:val="18"/>
              </w:rPr>
              <w:t>вия льготы</w:t>
            </w: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Срок действия</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2" w:right="-74"/>
              <w:jc w:val="center"/>
              <w:rPr>
                <w:rFonts w:ascii="Times New Roman" w:hAnsi="Times New Roman" w:cs="Times New Roman"/>
                <w:sz w:val="18"/>
                <w:szCs w:val="18"/>
              </w:rPr>
            </w:pPr>
            <w:r w:rsidRPr="0077632C">
              <w:rPr>
                <w:rFonts w:ascii="Times New Roman" w:hAnsi="Times New Roman" w:cs="Times New Roman"/>
                <w:sz w:val="18"/>
                <w:szCs w:val="18"/>
              </w:rPr>
              <w:t>Целевая категория налоговой льготы</w:t>
            </w: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2" w:right="-129"/>
              <w:rPr>
                <w:rFonts w:ascii="Times New Roman" w:hAnsi="Times New Roman" w:cs="Times New Roman"/>
                <w:sz w:val="18"/>
                <w:szCs w:val="18"/>
              </w:rPr>
            </w:pPr>
            <w:r w:rsidRPr="0077632C">
              <w:rPr>
                <w:rFonts w:ascii="Times New Roman" w:hAnsi="Times New Roman" w:cs="Times New Roman"/>
                <w:b/>
                <w:sz w:val="18"/>
                <w:szCs w:val="18"/>
              </w:rPr>
              <w:t xml:space="preserve">Код </w:t>
            </w:r>
            <w:r w:rsidRPr="0077632C">
              <w:rPr>
                <w:rFonts w:ascii="Times New Roman" w:hAnsi="Times New Roman" w:cs="Times New Roman"/>
                <w:sz w:val="18"/>
                <w:szCs w:val="18"/>
              </w:rPr>
              <w:t>вида экономической деятельности (по ОКВЭД), к которому относится налоговая льгота (налоговый расход</w:t>
            </w:r>
          </w:p>
        </w:tc>
        <w:tc>
          <w:tcPr>
            <w:tcW w:w="170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Категории налогопла-</w:t>
            </w:r>
          </w:p>
          <w:p w:rsidR="0077632C" w:rsidRPr="0077632C" w:rsidRDefault="0077632C" w:rsidP="004A247E">
            <w:pPr>
              <w:ind w:left="-141" w:right="-75" w:firstLine="141"/>
              <w:jc w:val="center"/>
              <w:rPr>
                <w:rFonts w:ascii="Times New Roman" w:hAnsi="Times New Roman" w:cs="Times New Roman"/>
                <w:sz w:val="18"/>
                <w:szCs w:val="18"/>
              </w:rPr>
            </w:pPr>
            <w:r w:rsidRPr="0077632C">
              <w:rPr>
                <w:rFonts w:ascii="Times New Roman" w:hAnsi="Times New Roman" w:cs="Times New Roman"/>
                <w:sz w:val="18"/>
                <w:szCs w:val="18"/>
              </w:rPr>
              <w:t>тельщиков, которым предоставлена</w:t>
            </w:r>
          </w:p>
          <w:p w:rsidR="0077632C" w:rsidRPr="0077632C" w:rsidRDefault="0077632C" w:rsidP="004A247E">
            <w:pPr>
              <w:ind w:right="-75"/>
              <w:jc w:val="center"/>
              <w:rPr>
                <w:rFonts w:ascii="Times New Roman" w:hAnsi="Times New Roman" w:cs="Times New Roman"/>
                <w:sz w:val="18"/>
                <w:szCs w:val="18"/>
              </w:rPr>
            </w:pPr>
            <w:r w:rsidRPr="0077632C">
              <w:rPr>
                <w:rFonts w:ascii="Times New Roman" w:hAnsi="Times New Roman" w:cs="Times New Roman"/>
                <w:sz w:val="18"/>
                <w:szCs w:val="18"/>
              </w:rPr>
              <w:t>льгота</w:t>
            </w:r>
          </w:p>
        </w:tc>
        <w:tc>
          <w:tcPr>
            <w:tcW w:w="1559"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ind w:left="-141" w:right="-108"/>
              <w:jc w:val="center"/>
              <w:rPr>
                <w:rFonts w:ascii="Times New Roman" w:hAnsi="Times New Roman" w:cs="Times New Roman"/>
                <w:sz w:val="18"/>
                <w:szCs w:val="18"/>
              </w:rPr>
            </w:pPr>
            <w:r w:rsidRPr="0077632C">
              <w:rPr>
                <w:rFonts w:ascii="Times New Roman" w:hAnsi="Times New Roman" w:cs="Times New Roman"/>
                <w:sz w:val="18"/>
                <w:szCs w:val="18"/>
              </w:rPr>
              <w:t>Принадлеж</w:t>
            </w:r>
          </w:p>
          <w:p w:rsidR="0077632C" w:rsidRPr="0077632C" w:rsidRDefault="0077632C" w:rsidP="004A247E">
            <w:pPr>
              <w:ind w:left="-141" w:right="-108"/>
              <w:jc w:val="center"/>
              <w:rPr>
                <w:rFonts w:ascii="Times New Roman" w:hAnsi="Times New Roman" w:cs="Times New Roman"/>
                <w:sz w:val="18"/>
                <w:szCs w:val="18"/>
              </w:rPr>
            </w:pPr>
            <w:r w:rsidRPr="0077632C">
              <w:rPr>
                <w:rFonts w:ascii="Times New Roman" w:hAnsi="Times New Roman" w:cs="Times New Roman"/>
                <w:sz w:val="18"/>
                <w:szCs w:val="18"/>
              </w:rPr>
              <w:t>ность налоговой льготы (налогового расхода) к группе полномочий в соответствии с Методикой распределения дотаций на выравнивание бюджетной обеспеченности субъектов Российской Федерации</w:t>
            </w:r>
          </w:p>
        </w:tc>
      </w:tr>
      <w:tr w:rsidR="0077632C" w:rsidRPr="0077632C" w:rsidTr="004A247E">
        <w:trPr>
          <w:trHeight w:val="234"/>
        </w:trPr>
        <w:tc>
          <w:tcPr>
            <w:tcW w:w="568"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13</w:t>
            </w:r>
          </w:p>
        </w:tc>
      </w:tr>
      <w:tr w:rsidR="0077632C" w:rsidRPr="0077632C" w:rsidTr="004A247E">
        <w:trPr>
          <w:trHeight w:val="234"/>
        </w:trPr>
        <w:tc>
          <w:tcPr>
            <w:tcW w:w="568"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r>
      <w:tr w:rsidR="0077632C" w:rsidRPr="0077632C" w:rsidTr="004A247E">
        <w:trPr>
          <w:trHeight w:val="249"/>
        </w:trPr>
        <w:tc>
          <w:tcPr>
            <w:tcW w:w="568"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r w:rsidRPr="0077632C">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77632C" w:rsidRPr="0077632C" w:rsidRDefault="0077632C" w:rsidP="004A247E">
            <w:pPr>
              <w:jc w:val="center"/>
              <w:rPr>
                <w:rFonts w:ascii="Times New Roman" w:hAnsi="Times New Roman" w:cs="Times New Roman"/>
                <w:sz w:val="18"/>
                <w:szCs w:val="18"/>
              </w:rPr>
            </w:pPr>
          </w:p>
        </w:tc>
      </w:tr>
    </w:tbl>
    <w:p w:rsidR="0077632C" w:rsidRPr="0077632C" w:rsidRDefault="0077632C" w:rsidP="0077632C">
      <w:pPr>
        <w:widowControl w:val="0"/>
        <w:rPr>
          <w:rFonts w:ascii="Times New Roman" w:hAnsi="Times New Roman" w:cs="Times New Roman"/>
          <w:bCs/>
          <w:sz w:val="18"/>
          <w:szCs w:val="18"/>
        </w:rPr>
        <w:sectPr w:rsidR="0077632C" w:rsidRPr="0077632C" w:rsidSect="00284042">
          <w:pgSz w:w="16838" w:h="11906" w:orient="landscape"/>
          <w:pgMar w:top="851" w:right="1134" w:bottom="1701" w:left="1134" w:header="709" w:footer="709" w:gutter="0"/>
          <w:cols w:space="708"/>
          <w:docGrid w:linePitch="360"/>
        </w:sectPr>
      </w:pPr>
    </w:p>
    <w:p w:rsidR="0077632C" w:rsidRDefault="0077632C" w:rsidP="0077632C">
      <w:pPr>
        <w:rPr>
          <w:bCs/>
        </w:rPr>
      </w:pPr>
    </w:p>
    <w:p w:rsidR="004C296E" w:rsidRDefault="004C296E"/>
    <w:sectPr w:rsidR="004C296E" w:rsidSect="009B0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7632C"/>
    <w:rsid w:val="004C296E"/>
    <w:rsid w:val="0077632C"/>
    <w:rsid w:val="009B00A3"/>
    <w:rsid w:val="00B93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A3"/>
  </w:style>
  <w:style w:type="paragraph" w:styleId="1">
    <w:name w:val="heading 1"/>
    <w:basedOn w:val="a"/>
    <w:next w:val="a"/>
    <w:link w:val="10"/>
    <w:uiPriority w:val="99"/>
    <w:qFormat/>
    <w:rsid w:val="0077632C"/>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632C"/>
    <w:rPr>
      <w:rFonts w:ascii="Arial" w:eastAsia="Times New Roman" w:hAnsi="Arial" w:cs="Arial"/>
      <w:b/>
      <w:bCs/>
      <w:kern w:val="32"/>
      <w:sz w:val="32"/>
      <w:szCs w:val="32"/>
      <w:lang w:val="en-US"/>
    </w:rPr>
  </w:style>
  <w:style w:type="paragraph" w:customStyle="1" w:styleId="ConsPlusNormal">
    <w:name w:val="ConsPlusNormal"/>
    <w:rsid w:val="0077632C"/>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a3">
    <w:name w:val="Цветовое выделение"/>
    <w:rsid w:val="0077632C"/>
    <w:rPr>
      <w:b/>
      <w:bCs/>
      <w:color w:val="000080"/>
    </w:rPr>
  </w:style>
  <w:style w:type="paragraph" w:customStyle="1" w:styleId="11">
    <w:name w:val="Абзац списка1"/>
    <w:basedOn w:val="a"/>
    <w:rsid w:val="0077632C"/>
    <w:pPr>
      <w:ind w:left="720"/>
    </w:pPr>
    <w:rPr>
      <w:rFonts w:ascii="Calibri" w:eastAsia="Times New Roman" w:hAnsi="Calibri" w:cs="Times New Roman"/>
      <w:lang w:eastAsia="en-US"/>
    </w:rPr>
  </w:style>
  <w:style w:type="character" w:customStyle="1" w:styleId="a4">
    <w:name w:val="Гипертекстовая ссылка"/>
    <w:rsid w:val="0077632C"/>
    <w:rPr>
      <w:rFonts w:ascii="Times New Roman" w:hAnsi="Times New Roman" w:cs="Times New Roman" w:hint="default"/>
      <w:color w:val="106BBE"/>
    </w:rPr>
  </w:style>
  <w:style w:type="paragraph" w:styleId="a5">
    <w:name w:val="Balloon Text"/>
    <w:basedOn w:val="a"/>
    <w:link w:val="a6"/>
    <w:uiPriority w:val="99"/>
    <w:semiHidden/>
    <w:unhideWhenUsed/>
    <w:rsid w:val="007763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632C"/>
    <w:rPr>
      <w:rFonts w:ascii="Tahoma" w:hAnsi="Tahoma" w:cs="Tahoma"/>
      <w:sz w:val="16"/>
      <w:szCs w:val="16"/>
    </w:rPr>
  </w:style>
  <w:style w:type="paragraph" w:styleId="a7">
    <w:name w:val="No Spacing"/>
    <w:uiPriority w:val="1"/>
    <w:qFormat/>
    <w:rsid w:val="007763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C:\&#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file:///C:\&#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garantf1://71573622.1000/" TargetMode="External"/><Relationship Id="rId15" Type="http://schemas.openxmlformats.org/officeDocument/2006/relationships/hyperlink" Target="file:///C:\&#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10" Type="http://schemas.openxmlformats.org/officeDocument/2006/relationships/image" Target="media/image5.png"/><Relationship Id="rId4" Type="http://schemas.openxmlformats.org/officeDocument/2006/relationships/hyperlink" Target="garantf1://10800200.0/" TargetMode="External"/><Relationship Id="rId9" Type="http://schemas.openxmlformats.org/officeDocument/2006/relationships/image" Target="media/image4.png"/><Relationship Id="rId14" Type="http://schemas.openxmlformats.org/officeDocument/2006/relationships/hyperlink" Target="../../../../Users/finzh/Documents/&#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4394</Words>
  <Characters>25049</Characters>
  <Application>Microsoft Office Word</Application>
  <DocSecurity>0</DocSecurity>
  <Lines>208</Lines>
  <Paragraphs>58</Paragraphs>
  <ScaleCrop>false</ScaleCrop>
  <Company/>
  <LinksUpToDate>false</LinksUpToDate>
  <CharactersWithSpaces>29385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2024-06-07T07:30:00Z</dcterms:created>
  <dcterms:modified xsi:type="dcterms:W3CDTF">2024-06-07T07:30:00Z</dcterms:modified>
</cp:coreProperties>
</file>