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BB" w:rsidRDefault="00C04922" w:rsidP="00A505BB">
      <w:pPr>
        <w:shd w:val="clear" w:color="auto" w:fill="FFFFFF"/>
        <w:spacing w:line="317" w:lineRule="exact"/>
        <w:ind w:left="158" w:right="2150" w:firstLine="132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="002644C3">
        <w:rPr>
          <w:color w:val="000000"/>
          <w:spacing w:val="3"/>
          <w:sz w:val="28"/>
          <w:szCs w:val="28"/>
        </w:rPr>
        <w:t xml:space="preserve">    </w:t>
      </w:r>
      <w:r w:rsidR="00A32FE3">
        <w:rPr>
          <w:color w:val="000000"/>
          <w:spacing w:val="3"/>
          <w:sz w:val="28"/>
          <w:szCs w:val="28"/>
        </w:rPr>
        <w:t xml:space="preserve"> </w:t>
      </w:r>
      <w:r w:rsidR="00A505BB">
        <w:rPr>
          <w:color w:val="000000"/>
          <w:spacing w:val="3"/>
          <w:sz w:val="28"/>
          <w:szCs w:val="28"/>
        </w:rPr>
        <w:t xml:space="preserve">  ПОЯСНИТЕЛЬНАЯ ЗАПИСКА</w:t>
      </w:r>
    </w:p>
    <w:p w:rsidR="00A505BB" w:rsidRDefault="00A505BB" w:rsidP="00A505BB">
      <w:pPr>
        <w:shd w:val="clear" w:color="auto" w:fill="FFFFFF"/>
        <w:spacing w:line="317" w:lineRule="exact"/>
        <w:ind w:right="2150"/>
      </w:pPr>
      <w:r>
        <w:rPr>
          <w:color w:val="000000"/>
          <w:spacing w:val="3"/>
          <w:sz w:val="28"/>
          <w:szCs w:val="28"/>
        </w:rPr>
        <w:t xml:space="preserve">        </w:t>
      </w:r>
      <w:r>
        <w:rPr>
          <w:color w:val="000000"/>
          <w:spacing w:val="-2"/>
          <w:sz w:val="28"/>
          <w:szCs w:val="28"/>
        </w:rPr>
        <w:t xml:space="preserve">Администрации МО Чапаевский сельсовет на </w:t>
      </w:r>
      <w:r w:rsidR="00B927A6">
        <w:rPr>
          <w:color w:val="000000"/>
          <w:spacing w:val="-2"/>
          <w:sz w:val="28"/>
          <w:szCs w:val="28"/>
        </w:rPr>
        <w:t>01.</w:t>
      </w:r>
      <w:r>
        <w:rPr>
          <w:color w:val="000000"/>
          <w:spacing w:val="-2"/>
          <w:sz w:val="28"/>
          <w:szCs w:val="28"/>
        </w:rPr>
        <w:t>01.20</w:t>
      </w:r>
      <w:r w:rsidR="006E02F8">
        <w:rPr>
          <w:color w:val="000000"/>
          <w:spacing w:val="-2"/>
          <w:sz w:val="28"/>
          <w:szCs w:val="28"/>
        </w:rPr>
        <w:t>2</w:t>
      </w:r>
      <w:r w:rsidR="006821BE">
        <w:rPr>
          <w:color w:val="000000"/>
          <w:spacing w:val="-2"/>
          <w:sz w:val="28"/>
          <w:szCs w:val="28"/>
        </w:rPr>
        <w:t xml:space="preserve">1 </w:t>
      </w:r>
      <w:r w:rsidR="006E02F8">
        <w:rPr>
          <w:color w:val="000000"/>
          <w:spacing w:val="-2"/>
          <w:sz w:val="28"/>
          <w:szCs w:val="28"/>
        </w:rPr>
        <w:t>г</w:t>
      </w:r>
    </w:p>
    <w:p w:rsidR="00A505BB" w:rsidRDefault="00A505BB" w:rsidP="00A505BB">
      <w:pPr>
        <w:shd w:val="clear" w:color="auto" w:fill="FFFFFF"/>
        <w:spacing w:before="312" w:line="269" w:lineRule="exact"/>
        <w:ind w:left="96"/>
      </w:pPr>
      <w:r>
        <w:rPr>
          <w:color w:val="000000"/>
          <w:spacing w:val="-1"/>
          <w:sz w:val="24"/>
          <w:szCs w:val="24"/>
        </w:rPr>
        <w:t xml:space="preserve">Администрация МО Чапаевский сельсовет Новоорского района Оренбургской области </w:t>
      </w:r>
      <w:r>
        <w:rPr>
          <w:color w:val="000000"/>
          <w:sz w:val="24"/>
          <w:szCs w:val="24"/>
        </w:rPr>
        <w:t xml:space="preserve">осуществляет свою деятельность руководствуясь Конституцией РФ, Федеральными Законами, Указами Президента, Уставом и законами Оренбургской области, </w:t>
      </w:r>
      <w:r>
        <w:rPr>
          <w:color w:val="000000"/>
          <w:spacing w:val="-1"/>
          <w:sz w:val="24"/>
          <w:szCs w:val="24"/>
        </w:rPr>
        <w:t xml:space="preserve">нормативными актами главы администрации и Правительства Оренбургской области. </w:t>
      </w:r>
      <w:r>
        <w:rPr>
          <w:color w:val="000000"/>
          <w:sz w:val="24"/>
          <w:szCs w:val="24"/>
        </w:rPr>
        <w:t xml:space="preserve">Администрация МО Чапаевский сельсовет выполняет возложенные на нее функции и несет ответственность в пределах своей компетенции за решение предусмотренных </w:t>
      </w:r>
      <w:r>
        <w:rPr>
          <w:color w:val="000000"/>
          <w:spacing w:val="-2"/>
          <w:sz w:val="24"/>
          <w:szCs w:val="24"/>
        </w:rPr>
        <w:t>Уставом задач.</w:t>
      </w:r>
    </w:p>
    <w:p w:rsidR="00A505BB" w:rsidRDefault="00A505BB" w:rsidP="00A505BB">
      <w:pPr>
        <w:shd w:val="clear" w:color="auto" w:fill="FFFFFF"/>
        <w:spacing w:line="269" w:lineRule="exact"/>
        <w:ind w:left="101" w:right="6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МО Чапаевский сельсовет является юридическим лицом, имеет самостоятельный баланс, печать с изображением государственного герба РФ. 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 xml:space="preserve"> К компетенции администрация сельсовета относится: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 xml:space="preserve">1) обеспечение исполнения решений органов местного самоуправления сельсовета по реализации вопросов местного значения; 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>2) обеспечение исполнения полномочий органов местного самоуправления сельсовета по решению вопросов местного значения;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>4) представление на рассмотрение представительного органа 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сельсовета;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>5) исполнение бюджета сельсовета, утвержденного представительным органом  и осуществление контроля за его исполнением;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>6) принятие мер к сохранению, реконструкции и использованию памятников истории и культуры сельского поселения;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>7) представление на утверждение представительного органа  проекта бюджета сельского поселения и отчет об его исполнении;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>8) рассмотрение отчетов и докладов руководителей органов администрации сельсовета;</w:t>
      </w:r>
    </w:p>
    <w:p w:rsidR="00A505BB" w:rsidRPr="00F9600C" w:rsidRDefault="00A505BB" w:rsidP="00A505B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00C">
        <w:rPr>
          <w:rFonts w:ascii="Times New Roman" w:hAnsi="Times New Roman" w:cs="Times New Roman"/>
          <w:sz w:val="24"/>
          <w:szCs w:val="24"/>
        </w:rPr>
        <w:t>9) организация проверки деятельности  органов администрации сельсовета в соответствии с законодательством;</w:t>
      </w:r>
    </w:p>
    <w:p w:rsidR="00A505BB" w:rsidRPr="00F9600C" w:rsidRDefault="00A505BB" w:rsidP="00A505BB">
      <w:pPr>
        <w:ind w:firstLine="485"/>
        <w:jc w:val="both"/>
        <w:rPr>
          <w:sz w:val="24"/>
          <w:szCs w:val="24"/>
        </w:rPr>
      </w:pPr>
      <w:r w:rsidRPr="00F9600C">
        <w:rPr>
          <w:color w:val="000000"/>
          <w:sz w:val="24"/>
          <w:szCs w:val="24"/>
        </w:rPr>
        <w:t xml:space="preserve">   10) владение, пользование и распоряжение имуществом, находящимся в муниципальной собственности сельсовета.</w:t>
      </w:r>
    </w:p>
    <w:p w:rsidR="00A505BB" w:rsidRDefault="00A505BB" w:rsidP="00A505BB">
      <w:pPr>
        <w:shd w:val="clear" w:color="auto" w:fill="FFFFFF"/>
        <w:spacing w:line="269" w:lineRule="exact"/>
        <w:ind w:left="101" w:right="60"/>
        <w:rPr>
          <w:color w:val="000000"/>
          <w:spacing w:val="-1"/>
          <w:sz w:val="24"/>
          <w:szCs w:val="24"/>
        </w:rPr>
      </w:pPr>
      <w:r w:rsidRPr="00F9600C">
        <w:rPr>
          <w:sz w:val="24"/>
          <w:szCs w:val="24"/>
        </w:rPr>
        <w:t xml:space="preserve">     </w:t>
      </w:r>
      <w:r>
        <w:rPr>
          <w:color w:val="000000"/>
          <w:spacing w:val="-1"/>
          <w:sz w:val="24"/>
          <w:szCs w:val="24"/>
        </w:rPr>
        <w:t>Открыт лицевой счет в Финансовом отделе Администрации Новоорского района.</w:t>
      </w:r>
    </w:p>
    <w:p w:rsidR="00A505BB" w:rsidRDefault="00A505BB" w:rsidP="00A505BB">
      <w:pPr>
        <w:shd w:val="clear" w:color="auto" w:fill="FFFFFF"/>
        <w:tabs>
          <w:tab w:val="left" w:pos="350"/>
        </w:tabs>
        <w:spacing w:before="283" w:line="274" w:lineRule="exact"/>
        <w:ind w:left="120"/>
      </w:pPr>
      <w:r>
        <w:rPr>
          <w:b/>
          <w:bCs/>
          <w:color w:val="000000"/>
          <w:spacing w:val="-14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  <w:t>Общие вопросы организации учета по исполнению смет доходов и расходов.</w:t>
      </w:r>
    </w:p>
    <w:p w:rsidR="00A505BB" w:rsidRDefault="00A505BB" w:rsidP="00A505BB">
      <w:pPr>
        <w:shd w:val="clear" w:color="auto" w:fill="FFFFFF"/>
        <w:tabs>
          <w:tab w:val="left" w:pos="528"/>
        </w:tabs>
        <w:spacing w:line="274" w:lineRule="exact"/>
        <w:ind w:left="120"/>
      </w:pPr>
      <w:r>
        <w:rPr>
          <w:b/>
          <w:bCs/>
          <w:color w:val="000000"/>
          <w:spacing w:val="-8"/>
          <w:sz w:val="24"/>
          <w:szCs w:val="24"/>
        </w:rPr>
        <w:t>1.1.</w:t>
      </w:r>
      <w:r>
        <w:rPr>
          <w:b/>
          <w:bCs/>
          <w:color w:val="000000"/>
          <w:sz w:val="24"/>
          <w:szCs w:val="24"/>
        </w:rPr>
        <w:tab/>
        <w:t>Организация бухгалтерского учета в учреждении</w:t>
      </w:r>
    </w:p>
    <w:p w:rsidR="00A505BB" w:rsidRDefault="00A505BB" w:rsidP="00A505BB">
      <w:pPr>
        <w:shd w:val="clear" w:color="auto" w:fill="FFFFFF"/>
        <w:spacing w:line="274" w:lineRule="exact"/>
        <w:ind w:left="110"/>
      </w:pPr>
      <w:r>
        <w:rPr>
          <w:color w:val="000000"/>
          <w:sz w:val="24"/>
          <w:szCs w:val="24"/>
        </w:rPr>
        <w:t>Бухгалтерский учет в администрации МО «Чапаевский сельсовет» организован и ведется</w:t>
      </w:r>
    </w:p>
    <w:p w:rsidR="00A505BB" w:rsidRDefault="00A505BB" w:rsidP="00A505BB">
      <w:pPr>
        <w:shd w:val="clear" w:color="auto" w:fill="FFFFFF"/>
        <w:spacing w:line="274" w:lineRule="exact"/>
        <w:ind w:left="110"/>
      </w:pPr>
      <w:r>
        <w:rPr>
          <w:color w:val="000000"/>
          <w:sz w:val="24"/>
          <w:szCs w:val="24"/>
        </w:rPr>
        <w:t>на основании Инструкции по бюджетному учету № 191Н от 28.12.2010г, Бюджетного Кодекса РФ,</w:t>
      </w:r>
      <w:r>
        <w:rPr>
          <w:color w:val="000000"/>
          <w:spacing w:val="1"/>
          <w:sz w:val="24"/>
          <w:szCs w:val="24"/>
        </w:rPr>
        <w:t>Трудового и Налогового Кодекса РФ.</w:t>
      </w:r>
    </w:p>
    <w:p w:rsidR="00A505BB" w:rsidRDefault="00A505BB" w:rsidP="00A505BB">
      <w:pPr>
        <w:shd w:val="clear" w:color="auto" w:fill="FFFFFF"/>
        <w:spacing w:before="5" w:line="274" w:lineRule="exact"/>
        <w:ind w:left="168"/>
      </w:pPr>
      <w:r>
        <w:rPr>
          <w:color w:val="000000"/>
          <w:sz w:val="24"/>
          <w:szCs w:val="24"/>
        </w:rPr>
        <w:t>Утвержден график документооборота, Приказ об Учетной политике, отражен порядок</w:t>
      </w:r>
    </w:p>
    <w:p w:rsidR="00A505BB" w:rsidRDefault="00A505BB" w:rsidP="00A505BB">
      <w:pPr>
        <w:shd w:val="clear" w:color="auto" w:fill="FFFFFF"/>
        <w:spacing w:line="274" w:lineRule="exact"/>
        <w:ind w:left="115"/>
      </w:pPr>
      <w:r>
        <w:rPr>
          <w:color w:val="000000"/>
          <w:spacing w:val="-1"/>
          <w:sz w:val="24"/>
          <w:szCs w:val="24"/>
        </w:rPr>
        <w:t>проведения инвентаризации, утвержден перечень лиц, имеющих право получать средства</w:t>
      </w:r>
    </w:p>
    <w:p w:rsidR="00A505BB" w:rsidRDefault="00A505BB" w:rsidP="00A505BB">
      <w:pPr>
        <w:shd w:val="clear" w:color="auto" w:fill="FFFFFF"/>
        <w:spacing w:before="5" w:line="274" w:lineRule="exact"/>
        <w:ind w:left="115"/>
      </w:pPr>
      <w:r>
        <w:rPr>
          <w:color w:val="000000"/>
          <w:spacing w:val="-2"/>
          <w:sz w:val="24"/>
          <w:szCs w:val="24"/>
        </w:rPr>
        <w:t>в подотчет.</w:t>
      </w:r>
    </w:p>
    <w:p w:rsidR="00A505BB" w:rsidRDefault="00A505BB" w:rsidP="00A505BB">
      <w:pPr>
        <w:shd w:val="clear" w:color="auto" w:fill="FFFFFF"/>
        <w:spacing w:line="274" w:lineRule="exact"/>
        <w:ind w:left="115"/>
      </w:pPr>
      <w:r>
        <w:rPr>
          <w:color w:val="000000"/>
          <w:spacing w:val="1"/>
          <w:sz w:val="24"/>
          <w:szCs w:val="24"/>
        </w:rPr>
        <w:t>В администрации согласно штатного расписания утверждена 1 единица - главного</w:t>
      </w:r>
    </w:p>
    <w:p w:rsidR="00A505BB" w:rsidRDefault="00A505BB" w:rsidP="00A505BB">
      <w:pPr>
        <w:shd w:val="clear" w:color="auto" w:fill="FFFFFF"/>
        <w:spacing w:line="274" w:lineRule="exact"/>
        <w:ind w:left="11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бухгалтера.</w:t>
      </w:r>
    </w:p>
    <w:p w:rsidR="00A505BB" w:rsidRDefault="00A505BB" w:rsidP="00A505BB">
      <w:pPr>
        <w:shd w:val="clear" w:color="auto" w:fill="FFFFFF"/>
        <w:spacing w:line="274" w:lineRule="exact"/>
        <w:ind w:left="115"/>
      </w:pPr>
      <w:r>
        <w:rPr>
          <w:color w:val="000000"/>
          <w:spacing w:val="-2"/>
          <w:sz w:val="24"/>
          <w:szCs w:val="24"/>
        </w:rPr>
        <w:t>В 201</w:t>
      </w:r>
      <w:r w:rsidR="00954534">
        <w:rPr>
          <w:color w:val="000000"/>
          <w:spacing w:val="-2"/>
          <w:sz w:val="24"/>
          <w:szCs w:val="24"/>
        </w:rPr>
        <w:t>7</w:t>
      </w:r>
      <w:r>
        <w:rPr>
          <w:color w:val="000000"/>
          <w:spacing w:val="-2"/>
          <w:sz w:val="24"/>
          <w:szCs w:val="24"/>
        </w:rPr>
        <w:t xml:space="preserve"> году проведена  внешняя проверка  исполнения бюджета МО Чапаевский сельсовет.</w:t>
      </w:r>
    </w:p>
    <w:p w:rsidR="00A505BB" w:rsidRDefault="00A505BB" w:rsidP="00A505BB">
      <w:pPr>
        <w:shd w:val="clear" w:color="auto" w:fill="FFFFFF"/>
        <w:tabs>
          <w:tab w:val="left" w:pos="350"/>
        </w:tabs>
        <w:spacing w:before="278" w:line="278" w:lineRule="exact"/>
        <w:ind w:left="12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Финансирование</w:t>
      </w:r>
    </w:p>
    <w:p w:rsidR="0084098E" w:rsidRDefault="00954534" w:rsidP="00954534">
      <w:pPr>
        <w:spacing w:line="235" w:lineRule="auto"/>
        <w:ind w:firstLine="700"/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Исполнение бюджета </w:t>
      </w:r>
      <w:r>
        <w:rPr>
          <w:sz w:val="24"/>
          <w:szCs w:val="24"/>
        </w:rPr>
        <w:t>Чапаевского</w:t>
      </w:r>
      <w:r w:rsidRPr="0095453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="006821BE">
        <w:rPr>
          <w:sz w:val="24"/>
          <w:szCs w:val="24"/>
        </w:rPr>
        <w:t xml:space="preserve">  за  2020</w:t>
      </w:r>
      <w:r w:rsidRPr="00954534">
        <w:rPr>
          <w:sz w:val="24"/>
          <w:szCs w:val="24"/>
        </w:rPr>
        <w:t xml:space="preserve"> год составило: по доходам </w:t>
      </w:r>
      <w:r w:rsidR="006821BE">
        <w:rPr>
          <w:sz w:val="24"/>
          <w:szCs w:val="24"/>
        </w:rPr>
        <w:t>4549,2</w:t>
      </w:r>
      <w:r>
        <w:rPr>
          <w:sz w:val="24"/>
          <w:szCs w:val="24"/>
        </w:rPr>
        <w:t xml:space="preserve"> т</w:t>
      </w:r>
      <w:r w:rsidRPr="00954534">
        <w:rPr>
          <w:sz w:val="24"/>
          <w:szCs w:val="24"/>
        </w:rPr>
        <w:t xml:space="preserve">ыс. рублей и по расходам  </w:t>
      </w:r>
      <w:r w:rsidR="006821BE">
        <w:rPr>
          <w:sz w:val="24"/>
          <w:szCs w:val="24"/>
        </w:rPr>
        <w:t>4939,9</w:t>
      </w:r>
      <w:r w:rsidRPr="00954534">
        <w:rPr>
          <w:sz w:val="24"/>
          <w:szCs w:val="24"/>
        </w:rPr>
        <w:t xml:space="preserve"> тыс. рублей, что на </w:t>
      </w:r>
      <w:r w:rsidR="006821BE">
        <w:rPr>
          <w:sz w:val="24"/>
          <w:szCs w:val="24"/>
        </w:rPr>
        <w:t>531,7</w:t>
      </w:r>
      <w:r w:rsidRPr="00954534">
        <w:rPr>
          <w:sz w:val="24"/>
          <w:szCs w:val="24"/>
        </w:rPr>
        <w:t xml:space="preserve"> тыс. рублей </w:t>
      </w:r>
      <w:r w:rsidR="006E02F8">
        <w:rPr>
          <w:sz w:val="24"/>
          <w:szCs w:val="24"/>
        </w:rPr>
        <w:t>ниже</w:t>
      </w:r>
      <w:r w:rsidRPr="00954534">
        <w:rPr>
          <w:sz w:val="24"/>
          <w:szCs w:val="24"/>
        </w:rPr>
        <w:t xml:space="preserve">  показателей 201</w:t>
      </w:r>
      <w:r w:rsidR="006821BE">
        <w:rPr>
          <w:sz w:val="24"/>
          <w:szCs w:val="24"/>
        </w:rPr>
        <w:t>9</w:t>
      </w:r>
      <w:r w:rsidRPr="00954534">
        <w:rPr>
          <w:sz w:val="24"/>
          <w:szCs w:val="24"/>
        </w:rPr>
        <w:t xml:space="preserve"> года по доходам и  на </w:t>
      </w:r>
      <w:r w:rsidR="006821BE">
        <w:rPr>
          <w:sz w:val="24"/>
          <w:szCs w:val="24"/>
        </w:rPr>
        <w:t>115,4</w:t>
      </w:r>
      <w:r w:rsidRPr="00954534">
        <w:rPr>
          <w:sz w:val="24"/>
          <w:szCs w:val="24"/>
        </w:rPr>
        <w:t xml:space="preserve"> тыс. рублей – по расходам </w:t>
      </w:r>
      <w:r w:rsidR="006E02F8">
        <w:rPr>
          <w:sz w:val="24"/>
          <w:szCs w:val="24"/>
        </w:rPr>
        <w:t>ниже</w:t>
      </w:r>
      <w:r w:rsidRPr="00954534">
        <w:rPr>
          <w:sz w:val="24"/>
          <w:szCs w:val="24"/>
        </w:rPr>
        <w:t xml:space="preserve"> показателей  201</w:t>
      </w:r>
      <w:r w:rsidR="006821BE">
        <w:rPr>
          <w:sz w:val="24"/>
          <w:szCs w:val="24"/>
        </w:rPr>
        <w:t>9</w:t>
      </w:r>
      <w:r w:rsidRPr="00954534">
        <w:rPr>
          <w:sz w:val="24"/>
          <w:szCs w:val="24"/>
        </w:rPr>
        <w:t xml:space="preserve"> года. </w:t>
      </w:r>
    </w:p>
    <w:p w:rsidR="00954534" w:rsidRPr="00954534" w:rsidRDefault="00954534" w:rsidP="00954534">
      <w:pPr>
        <w:spacing w:line="235" w:lineRule="auto"/>
        <w:ind w:firstLine="700"/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Доходы местного бюджета исполнены на </w:t>
      </w:r>
      <w:r w:rsidR="006821BE">
        <w:rPr>
          <w:sz w:val="24"/>
          <w:szCs w:val="24"/>
        </w:rPr>
        <w:t>100,4</w:t>
      </w:r>
      <w:r w:rsidRPr="00954534">
        <w:rPr>
          <w:sz w:val="24"/>
          <w:szCs w:val="24"/>
        </w:rPr>
        <w:t xml:space="preserve"> процентов к плану, расходы исполнены в объеме </w:t>
      </w:r>
      <w:r w:rsidR="006821BE">
        <w:rPr>
          <w:sz w:val="24"/>
          <w:szCs w:val="24"/>
        </w:rPr>
        <w:t>98,5</w:t>
      </w:r>
      <w:r w:rsidRPr="00954534">
        <w:rPr>
          <w:sz w:val="24"/>
          <w:szCs w:val="24"/>
        </w:rPr>
        <w:t xml:space="preserve"> процентов бюджетных назначений.</w:t>
      </w:r>
    </w:p>
    <w:p w:rsidR="00954534" w:rsidRPr="00954534" w:rsidRDefault="00954534" w:rsidP="00954534">
      <w:pPr>
        <w:spacing w:line="235" w:lineRule="auto"/>
        <w:ind w:firstLine="700"/>
        <w:jc w:val="both"/>
        <w:rPr>
          <w:sz w:val="24"/>
          <w:szCs w:val="24"/>
        </w:rPr>
      </w:pPr>
      <w:r w:rsidRPr="00954534">
        <w:rPr>
          <w:sz w:val="24"/>
          <w:szCs w:val="24"/>
        </w:rPr>
        <w:t>Основные показатели местного бюджета  за 20</w:t>
      </w:r>
      <w:r w:rsidR="006821BE">
        <w:rPr>
          <w:sz w:val="24"/>
          <w:szCs w:val="24"/>
        </w:rPr>
        <w:t>20</w:t>
      </w:r>
      <w:r w:rsidRPr="00954534">
        <w:rPr>
          <w:sz w:val="24"/>
          <w:szCs w:val="24"/>
        </w:rPr>
        <w:t xml:space="preserve"> год характеризуются следующими данными: </w:t>
      </w:r>
    </w:p>
    <w:p w:rsidR="00954534" w:rsidRPr="00954534" w:rsidRDefault="00954534" w:rsidP="00954534">
      <w:pPr>
        <w:spacing w:line="235" w:lineRule="auto"/>
        <w:ind w:firstLine="700"/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                                                                                              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1"/>
        <w:gridCol w:w="1980"/>
        <w:gridCol w:w="1980"/>
        <w:gridCol w:w="1800"/>
      </w:tblGrid>
      <w:tr w:rsidR="00954534" w:rsidRPr="00954534" w:rsidTr="00DF4DF1">
        <w:tc>
          <w:tcPr>
            <w:tcW w:w="3831" w:type="dxa"/>
            <w:tcBorders>
              <w:bottom w:val="single" w:sz="4" w:space="0" w:color="auto"/>
            </w:tcBorders>
          </w:tcPr>
          <w:p w:rsidR="00954534" w:rsidRPr="00954534" w:rsidRDefault="00954534" w:rsidP="00DF4DF1">
            <w:pPr>
              <w:pStyle w:val="6"/>
              <w:spacing w:line="235" w:lineRule="auto"/>
              <w:rPr>
                <w:sz w:val="24"/>
              </w:rPr>
            </w:pPr>
            <w:r w:rsidRPr="00954534">
              <w:rPr>
                <w:sz w:val="24"/>
              </w:rPr>
              <w:lastRenderedPageBreak/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4534" w:rsidRPr="00954534" w:rsidRDefault="00291B58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Исполнение</w:t>
            </w:r>
          </w:p>
          <w:p w:rsidR="00954534" w:rsidRPr="00954534" w:rsidRDefault="00954534" w:rsidP="006821B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за 20</w:t>
            </w:r>
            <w:r w:rsidR="006821BE">
              <w:rPr>
                <w:sz w:val="24"/>
                <w:szCs w:val="24"/>
              </w:rPr>
              <w:t>20</w:t>
            </w:r>
            <w:r w:rsidRPr="0095453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Темп роста, в процентах</w:t>
            </w:r>
          </w:p>
        </w:tc>
      </w:tr>
      <w:tr w:rsidR="00954534" w:rsidRPr="00954534" w:rsidTr="00DF4DF1">
        <w:tc>
          <w:tcPr>
            <w:tcW w:w="3831" w:type="dxa"/>
            <w:tcBorders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pStyle w:val="8"/>
              <w:spacing w:line="235" w:lineRule="auto"/>
              <w:rPr>
                <w:sz w:val="24"/>
              </w:rPr>
            </w:pPr>
            <w:r w:rsidRPr="00954534">
              <w:rPr>
                <w:sz w:val="24"/>
              </w:rPr>
              <w:t>Доходы, всего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54534" w:rsidRPr="00954534" w:rsidRDefault="006821BE" w:rsidP="00DF4DF1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4532,6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54534" w:rsidRPr="00954534" w:rsidRDefault="006821BE" w:rsidP="00DF4DF1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4549,2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954534" w:rsidRPr="00954534" w:rsidRDefault="006821BE" w:rsidP="00DF4DF1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100,4</w:t>
            </w:r>
          </w:p>
        </w:tc>
      </w:tr>
      <w:tr w:rsidR="00954534" w:rsidRPr="00954534" w:rsidTr="00DF4DF1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54534" w:rsidRPr="00954534" w:rsidTr="00DF4DF1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6821BE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6821BE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002EBC" w:rsidP="006821BE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6821BE">
              <w:rPr>
                <w:sz w:val="24"/>
                <w:szCs w:val="24"/>
              </w:rPr>
              <w:t>7</w:t>
            </w:r>
          </w:p>
        </w:tc>
      </w:tr>
      <w:tr w:rsidR="00954534" w:rsidRPr="00954534" w:rsidTr="00DF4DF1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6821BE" w:rsidP="006821BE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6821BE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6821BE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54534" w:rsidRPr="00954534" w:rsidTr="00DF4DF1">
        <w:trPr>
          <w:trHeight w:val="365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из них: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54534" w:rsidRPr="00954534" w:rsidTr="00DF4DF1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ind w:left="303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6821BE" w:rsidP="00291B5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6821BE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3072,0</w:t>
            </w:r>
          </w:p>
          <w:p w:rsidR="00954534" w:rsidRPr="00954534" w:rsidRDefault="00954534" w:rsidP="00DF4DF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4534" w:rsidRDefault="00002EBC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91B58" w:rsidRPr="00954534" w:rsidRDefault="00291B58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54534" w:rsidRPr="00954534" w:rsidTr="00DF4DF1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54534" w:rsidRPr="00954534" w:rsidTr="00DF4DF1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rPr>
                <w:b/>
                <w:sz w:val="24"/>
                <w:szCs w:val="24"/>
              </w:rPr>
            </w:pPr>
            <w:r w:rsidRPr="00954534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6821BE" w:rsidP="00291B58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5017,4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6821BE" w:rsidP="00DF4DF1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4939,9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EE5590" w:rsidP="00DF4DF1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98,5</w:t>
            </w:r>
          </w:p>
        </w:tc>
      </w:tr>
      <w:tr w:rsidR="00954534" w:rsidRPr="00954534" w:rsidTr="00DF4DF1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rPr>
                <w:b/>
                <w:sz w:val="24"/>
                <w:szCs w:val="24"/>
              </w:rPr>
            </w:pPr>
            <w:r w:rsidRPr="00954534">
              <w:rPr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EE5590" w:rsidP="00DF4DF1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484,8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EE5590" w:rsidP="00DF4DF1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54534" w:rsidRPr="00954534" w:rsidRDefault="00954534" w:rsidP="00DF4DF1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54534">
              <w:rPr>
                <w:b/>
                <w:sz w:val="24"/>
                <w:szCs w:val="24"/>
              </w:rPr>
              <w:t>-</w:t>
            </w:r>
          </w:p>
        </w:tc>
      </w:tr>
    </w:tbl>
    <w:p w:rsidR="00954534" w:rsidRPr="00954534" w:rsidRDefault="00954534" w:rsidP="00954534">
      <w:pPr>
        <w:spacing w:line="235" w:lineRule="auto"/>
        <w:ind w:firstLine="700"/>
        <w:jc w:val="both"/>
        <w:rPr>
          <w:sz w:val="24"/>
          <w:szCs w:val="24"/>
        </w:rPr>
      </w:pPr>
    </w:p>
    <w:p w:rsidR="00954534" w:rsidRPr="00954534" w:rsidRDefault="00954534" w:rsidP="00954534">
      <w:pPr>
        <w:pStyle w:val="5"/>
        <w:spacing w:line="235" w:lineRule="auto"/>
        <w:rPr>
          <w:sz w:val="24"/>
        </w:rPr>
      </w:pPr>
      <w:r w:rsidRPr="00954534">
        <w:rPr>
          <w:sz w:val="24"/>
          <w:lang w:val="en-US"/>
        </w:rPr>
        <w:t>II</w:t>
      </w:r>
      <w:r w:rsidRPr="00954534">
        <w:rPr>
          <w:sz w:val="24"/>
        </w:rPr>
        <w:t xml:space="preserve">. Исполнение бюджета по доходам </w:t>
      </w:r>
      <w:r w:rsidRPr="00954534">
        <w:rPr>
          <w:sz w:val="24"/>
        </w:rPr>
        <w:tab/>
      </w:r>
    </w:p>
    <w:p w:rsidR="00954534" w:rsidRPr="00954534" w:rsidRDefault="00954534" w:rsidP="00954534">
      <w:pPr>
        <w:ind w:firstLine="709"/>
        <w:jc w:val="both"/>
        <w:rPr>
          <w:b/>
          <w:sz w:val="24"/>
          <w:szCs w:val="24"/>
        </w:rPr>
      </w:pPr>
    </w:p>
    <w:p w:rsidR="00954534" w:rsidRPr="00954534" w:rsidRDefault="00954534" w:rsidP="00954534">
      <w:pPr>
        <w:ind w:firstLine="709"/>
        <w:jc w:val="both"/>
        <w:rPr>
          <w:sz w:val="24"/>
          <w:szCs w:val="24"/>
        </w:rPr>
      </w:pPr>
      <w:r w:rsidRPr="00954534">
        <w:rPr>
          <w:b/>
          <w:sz w:val="24"/>
          <w:szCs w:val="24"/>
        </w:rPr>
        <w:t>Налоговые и неналоговые</w:t>
      </w:r>
      <w:r w:rsidRPr="00954534">
        <w:rPr>
          <w:sz w:val="24"/>
          <w:szCs w:val="24"/>
        </w:rPr>
        <w:t xml:space="preserve"> доходы местного бюджета исполнены в сумме  </w:t>
      </w:r>
      <w:r w:rsidR="00EE5590">
        <w:rPr>
          <w:sz w:val="24"/>
          <w:szCs w:val="24"/>
        </w:rPr>
        <w:t>967,3</w:t>
      </w:r>
      <w:r w:rsidRPr="00954534">
        <w:rPr>
          <w:sz w:val="24"/>
          <w:szCs w:val="24"/>
        </w:rPr>
        <w:t xml:space="preserve">  тыс. рублей, что на </w:t>
      </w:r>
      <w:r w:rsidR="00EE5590">
        <w:rPr>
          <w:sz w:val="24"/>
          <w:szCs w:val="24"/>
        </w:rPr>
        <w:t>206,7</w:t>
      </w:r>
      <w:r w:rsidRPr="00954534">
        <w:rPr>
          <w:sz w:val="24"/>
          <w:szCs w:val="24"/>
        </w:rPr>
        <w:t xml:space="preserve"> тыс. рублей или на </w:t>
      </w:r>
      <w:r w:rsidR="00EE5590">
        <w:rPr>
          <w:sz w:val="24"/>
          <w:szCs w:val="24"/>
        </w:rPr>
        <w:t>27,2</w:t>
      </w:r>
      <w:r w:rsidRPr="00954534">
        <w:rPr>
          <w:sz w:val="24"/>
          <w:szCs w:val="24"/>
        </w:rPr>
        <w:t xml:space="preserve"> процентных пункта </w:t>
      </w:r>
      <w:r w:rsidR="00291B58">
        <w:rPr>
          <w:sz w:val="24"/>
          <w:szCs w:val="24"/>
        </w:rPr>
        <w:t>выше</w:t>
      </w:r>
      <w:r w:rsidRPr="00954534">
        <w:rPr>
          <w:sz w:val="24"/>
          <w:szCs w:val="24"/>
        </w:rPr>
        <w:t xml:space="preserve"> аналогичного показателя прошлого года, при этом исполнение бюджетных назначений 20</w:t>
      </w:r>
      <w:r w:rsidR="00EE5590">
        <w:rPr>
          <w:sz w:val="24"/>
          <w:szCs w:val="24"/>
        </w:rPr>
        <w:t>20</w:t>
      </w:r>
      <w:r w:rsidRPr="00954534">
        <w:rPr>
          <w:sz w:val="24"/>
          <w:szCs w:val="24"/>
        </w:rPr>
        <w:t xml:space="preserve"> года составило </w:t>
      </w:r>
      <w:r w:rsidR="00002EBC">
        <w:rPr>
          <w:sz w:val="24"/>
          <w:szCs w:val="24"/>
        </w:rPr>
        <w:t>101,</w:t>
      </w:r>
      <w:r w:rsidR="00EE5590">
        <w:rPr>
          <w:sz w:val="24"/>
          <w:szCs w:val="24"/>
        </w:rPr>
        <w:t>7</w:t>
      </w:r>
      <w:r w:rsidRPr="00954534">
        <w:rPr>
          <w:sz w:val="24"/>
          <w:szCs w:val="24"/>
        </w:rPr>
        <w:t xml:space="preserve"> процента.</w:t>
      </w:r>
    </w:p>
    <w:p w:rsidR="00954534" w:rsidRPr="00954534" w:rsidRDefault="00954534" w:rsidP="00954534">
      <w:pPr>
        <w:ind w:firstLine="709"/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Структура исполнения местного бюджета по основным источникам налоговых доходов представлена в следующей таблице:                                                                                                                 </w:t>
      </w:r>
    </w:p>
    <w:p w:rsidR="00954534" w:rsidRPr="00954534" w:rsidRDefault="00954534" w:rsidP="00954534">
      <w:pPr>
        <w:jc w:val="center"/>
        <w:rPr>
          <w:sz w:val="24"/>
          <w:szCs w:val="24"/>
        </w:rPr>
      </w:pPr>
      <w:r w:rsidRPr="00954534">
        <w:rPr>
          <w:sz w:val="24"/>
          <w:szCs w:val="24"/>
        </w:rPr>
        <w:t xml:space="preserve">                                                                      (тыс. рублей)</w:t>
      </w:r>
    </w:p>
    <w:tbl>
      <w:tblPr>
        <w:tblW w:w="828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1234"/>
        <w:gridCol w:w="1680"/>
        <w:gridCol w:w="1946"/>
      </w:tblGrid>
      <w:tr w:rsidR="00FB1595" w:rsidRPr="00954534" w:rsidTr="00FB1595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5" w:rsidRPr="00954534" w:rsidRDefault="00FB1595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 xml:space="preserve">      Наименование </w:t>
            </w:r>
          </w:p>
          <w:p w:rsidR="00FB1595" w:rsidRPr="00954534" w:rsidRDefault="00FB1595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 xml:space="preserve">        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5" w:rsidRPr="00954534" w:rsidRDefault="00FB1595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 xml:space="preserve">План </w:t>
            </w:r>
          </w:p>
          <w:p w:rsidR="00FB1595" w:rsidRPr="00954534" w:rsidRDefault="00FB1595" w:rsidP="00EE5590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20</w:t>
            </w:r>
            <w:r w:rsidR="00EE5590">
              <w:rPr>
                <w:sz w:val="24"/>
                <w:szCs w:val="24"/>
              </w:rPr>
              <w:t>20</w:t>
            </w:r>
            <w:r w:rsidRPr="00954534">
              <w:rPr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5" w:rsidRPr="00954534" w:rsidRDefault="00FB1595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 xml:space="preserve">Исполнение </w:t>
            </w:r>
          </w:p>
          <w:p w:rsidR="00FB1595" w:rsidRPr="00954534" w:rsidRDefault="00FB1595" w:rsidP="00EE5590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20</w:t>
            </w:r>
            <w:r w:rsidR="00EE5590">
              <w:rPr>
                <w:sz w:val="24"/>
                <w:szCs w:val="24"/>
              </w:rPr>
              <w:t>20</w:t>
            </w:r>
            <w:r w:rsidRPr="00954534">
              <w:rPr>
                <w:sz w:val="24"/>
                <w:szCs w:val="24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5" w:rsidRPr="00954534" w:rsidRDefault="00FB1595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Процент исполнения</w:t>
            </w:r>
          </w:p>
        </w:tc>
      </w:tr>
      <w:tr w:rsidR="00FB1595" w:rsidRPr="00954534" w:rsidTr="00FB1595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5" w:rsidRPr="00954534" w:rsidRDefault="00FB1595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 xml:space="preserve">                 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5" w:rsidRPr="00954534" w:rsidRDefault="00FB1595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5" w:rsidRPr="00954534" w:rsidRDefault="00FB1595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5" w:rsidRPr="00954534" w:rsidRDefault="00FB1595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4</w:t>
            </w:r>
          </w:p>
        </w:tc>
      </w:tr>
      <w:tr w:rsidR="00FB1595" w:rsidRPr="00954534" w:rsidTr="00FB1595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rPr>
                <w:b/>
                <w:sz w:val="24"/>
                <w:szCs w:val="24"/>
              </w:rPr>
            </w:pPr>
            <w:r w:rsidRPr="00954534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603014" w:rsidP="00DF4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002EBC" w:rsidP="00DF4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101,2</w:t>
            </w:r>
          </w:p>
        </w:tc>
      </w:tr>
      <w:tr w:rsidR="00FB1595" w:rsidRPr="00954534" w:rsidTr="00FB159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jc w:val="center"/>
              <w:rPr>
                <w:sz w:val="24"/>
                <w:szCs w:val="24"/>
              </w:rPr>
            </w:pPr>
          </w:p>
        </w:tc>
      </w:tr>
      <w:tr w:rsidR="00FB1595" w:rsidRPr="00954534" w:rsidTr="00FB159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  <w:tr w:rsidR="00FB1595" w:rsidRPr="00954534" w:rsidTr="00FB159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товары(работы, услуги), реализуемые на территории РФ )акцизы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FB1595" w:rsidRPr="00954534" w:rsidTr="00FB159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595">
              <w:rPr>
                <w:sz w:val="24"/>
                <w:szCs w:val="24"/>
              </w:rPr>
              <w:t>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65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FB1595" w:rsidRPr="00954534" w:rsidTr="00FB159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99461F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60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603014">
              <w:rPr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FB1595" w:rsidRPr="00954534" w:rsidTr="00FB159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994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FB1595" w:rsidRPr="00954534" w:rsidTr="00FB159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994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EE5590" w:rsidP="00EE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9461F" w:rsidRPr="00954534" w:rsidTr="00FB159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61F" w:rsidRDefault="0099461F" w:rsidP="00DF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61F" w:rsidRDefault="00EE5590" w:rsidP="0060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</w:t>
            </w:r>
            <w:r w:rsidR="00603014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61F" w:rsidRDefault="00EE5590" w:rsidP="00994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61F" w:rsidRDefault="0099461F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1595" w:rsidRPr="00954534" w:rsidTr="00FB159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Pr="00954534" w:rsidRDefault="00FB1595" w:rsidP="00DF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Default="00EE559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95" w:rsidRDefault="0099461F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54534" w:rsidRPr="00954534" w:rsidRDefault="00954534" w:rsidP="00954534">
      <w:pPr>
        <w:spacing w:line="235" w:lineRule="auto"/>
        <w:ind w:firstLine="663"/>
        <w:jc w:val="center"/>
        <w:rPr>
          <w:b/>
          <w:sz w:val="24"/>
          <w:szCs w:val="24"/>
        </w:rPr>
      </w:pPr>
    </w:p>
    <w:p w:rsidR="00954534" w:rsidRPr="00954534" w:rsidRDefault="00954534" w:rsidP="00954534">
      <w:pPr>
        <w:spacing w:line="235" w:lineRule="auto"/>
        <w:ind w:firstLine="663"/>
        <w:jc w:val="center"/>
        <w:rPr>
          <w:b/>
          <w:sz w:val="24"/>
          <w:szCs w:val="24"/>
        </w:rPr>
      </w:pPr>
      <w:r w:rsidRPr="00954534">
        <w:rPr>
          <w:b/>
          <w:sz w:val="24"/>
          <w:szCs w:val="24"/>
        </w:rPr>
        <w:t>Безвозмездные поступления</w:t>
      </w:r>
    </w:p>
    <w:p w:rsidR="00954534" w:rsidRPr="00954534" w:rsidRDefault="00954534" w:rsidP="00954534">
      <w:pPr>
        <w:ind w:firstLine="360"/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 Безвозмездные поступления местного бюджета  в 20</w:t>
      </w:r>
      <w:r w:rsidR="00603014">
        <w:rPr>
          <w:sz w:val="24"/>
          <w:szCs w:val="24"/>
        </w:rPr>
        <w:t>20</w:t>
      </w:r>
      <w:r w:rsidRPr="00954534">
        <w:rPr>
          <w:sz w:val="24"/>
          <w:szCs w:val="24"/>
        </w:rPr>
        <w:t xml:space="preserve"> году  составили  </w:t>
      </w:r>
    </w:p>
    <w:p w:rsidR="00954534" w:rsidRPr="00954534" w:rsidRDefault="00603014" w:rsidP="0095453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3565,2</w:t>
      </w:r>
      <w:r w:rsidR="00954534" w:rsidRPr="00954534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100</w:t>
      </w:r>
      <w:r w:rsidR="00326417">
        <w:rPr>
          <w:sz w:val="24"/>
          <w:szCs w:val="24"/>
        </w:rPr>
        <w:t xml:space="preserve"> </w:t>
      </w:r>
      <w:r w:rsidR="00954534" w:rsidRPr="00954534">
        <w:rPr>
          <w:sz w:val="24"/>
          <w:szCs w:val="24"/>
        </w:rPr>
        <w:t xml:space="preserve">процентов к плану. </w:t>
      </w:r>
    </w:p>
    <w:p w:rsidR="00954534" w:rsidRPr="00954534" w:rsidRDefault="00954534" w:rsidP="00954534">
      <w:pPr>
        <w:ind w:firstLine="709"/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  В том числе:</w:t>
      </w:r>
    </w:p>
    <w:p w:rsidR="00954534" w:rsidRDefault="00954534" w:rsidP="00954534">
      <w:pPr>
        <w:ind w:firstLine="180"/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- дотация на выравнивание уровня бюджетной обеспеченности  – </w:t>
      </w:r>
      <w:r w:rsidR="00603014">
        <w:rPr>
          <w:sz w:val="24"/>
          <w:szCs w:val="24"/>
        </w:rPr>
        <w:t>3072,0</w:t>
      </w:r>
      <w:r w:rsidRPr="00954534">
        <w:rPr>
          <w:sz w:val="24"/>
          <w:szCs w:val="24"/>
        </w:rPr>
        <w:t xml:space="preserve"> тыс. рублей;</w:t>
      </w:r>
    </w:p>
    <w:p w:rsidR="00326417" w:rsidRDefault="00326417" w:rsidP="00954534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дотации бюджетам сельских поселений на поддержку мер по обеспечению сбалансированности бюджетов – </w:t>
      </w:r>
      <w:r w:rsidR="00603014">
        <w:rPr>
          <w:sz w:val="24"/>
          <w:szCs w:val="24"/>
        </w:rPr>
        <w:t>228,8</w:t>
      </w:r>
      <w:r>
        <w:rPr>
          <w:sz w:val="24"/>
          <w:szCs w:val="24"/>
        </w:rPr>
        <w:t xml:space="preserve"> тыс.руб</w:t>
      </w:r>
    </w:p>
    <w:p w:rsidR="00603014" w:rsidRPr="00954534" w:rsidRDefault="00603014" w:rsidP="00954534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-прочие субсидии – 119,7 тыс.руб</w:t>
      </w:r>
    </w:p>
    <w:p w:rsidR="00954534" w:rsidRPr="00954534" w:rsidRDefault="00954534" w:rsidP="00954534">
      <w:pPr>
        <w:spacing w:line="235" w:lineRule="auto"/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  - субвенция на осуществление полномочий по первичному воинскому учету на территориях, где отсутствуют военные комиссариаты – </w:t>
      </w:r>
      <w:r w:rsidR="00603014">
        <w:rPr>
          <w:sz w:val="24"/>
          <w:szCs w:val="24"/>
        </w:rPr>
        <w:t>99,7</w:t>
      </w:r>
      <w:r w:rsidRPr="00954534">
        <w:rPr>
          <w:sz w:val="24"/>
          <w:szCs w:val="24"/>
        </w:rPr>
        <w:t xml:space="preserve"> тыс.  рублей;</w:t>
      </w:r>
    </w:p>
    <w:p w:rsidR="00326417" w:rsidRDefault="00954534" w:rsidP="00954534">
      <w:pPr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  </w:t>
      </w:r>
      <w:r w:rsidR="00326417">
        <w:rPr>
          <w:sz w:val="24"/>
          <w:szCs w:val="24"/>
        </w:rPr>
        <w:t>-</w:t>
      </w:r>
      <w:r w:rsidR="005A2C50">
        <w:rPr>
          <w:sz w:val="24"/>
          <w:szCs w:val="24"/>
        </w:rPr>
        <w:t xml:space="preserve"> </w:t>
      </w:r>
      <w:r w:rsidR="00326417">
        <w:rPr>
          <w:sz w:val="24"/>
          <w:szCs w:val="24"/>
        </w:rPr>
        <w:t xml:space="preserve">безвозмездные поступления в бюджеты сельских поселений на реализацию проектов </w:t>
      </w:r>
      <w:r w:rsidR="005A2C50">
        <w:rPr>
          <w:sz w:val="24"/>
          <w:szCs w:val="24"/>
        </w:rPr>
        <w:t xml:space="preserve">    </w:t>
      </w:r>
      <w:r w:rsidR="0099461F">
        <w:rPr>
          <w:sz w:val="24"/>
          <w:szCs w:val="24"/>
        </w:rPr>
        <w:t>Народный бюджет</w:t>
      </w:r>
      <w:r w:rsidR="00326417">
        <w:rPr>
          <w:sz w:val="24"/>
          <w:szCs w:val="24"/>
        </w:rPr>
        <w:t xml:space="preserve"> – </w:t>
      </w:r>
      <w:r w:rsidR="00603014">
        <w:rPr>
          <w:sz w:val="24"/>
          <w:szCs w:val="24"/>
        </w:rPr>
        <w:t>6,5</w:t>
      </w:r>
      <w:r w:rsidR="00326417">
        <w:rPr>
          <w:sz w:val="24"/>
          <w:szCs w:val="24"/>
        </w:rPr>
        <w:t xml:space="preserve"> тыс.руб</w:t>
      </w:r>
    </w:p>
    <w:p w:rsidR="0099461F" w:rsidRPr="00954534" w:rsidRDefault="00603014" w:rsidP="00954534">
      <w:pPr>
        <w:jc w:val="both"/>
        <w:rPr>
          <w:sz w:val="24"/>
          <w:szCs w:val="24"/>
        </w:rPr>
      </w:pPr>
      <w:r>
        <w:rPr>
          <w:sz w:val="24"/>
          <w:szCs w:val="24"/>
        </w:rPr>
        <w:t>Инициативное бюджетирование – 38,5 тыс.руб</w:t>
      </w:r>
    </w:p>
    <w:p w:rsidR="00954534" w:rsidRPr="00954534" w:rsidRDefault="00954534" w:rsidP="00954534">
      <w:pPr>
        <w:pStyle w:val="5"/>
        <w:spacing w:line="235" w:lineRule="auto"/>
        <w:rPr>
          <w:sz w:val="24"/>
        </w:rPr>
      </w:pPr>
    </w:p>
    <w:p w:rsidR="00954534" w:rsidRPr="00954534" w:rsidRDefault="00954534" w:rsidP="00954534">
      <w:pPr>
        <w:pStyle w:val="5"/>
        <w:spacing w:line="235" w:lineRule="auto"/>
        <w:rPr>
          <w:sz w:val="24"/>
        </w:rPr>
      </w:pPr>
      <w:r w:rsidRPr="00954534">
        <w:rPr>
          <w:sz w:val="24"/>
          <w:lang w:val="en-US"/>
        </w:rPr>
        <w:t>III</w:t>
      </w:r>
      <w:r w:rsidRPr="00954534">
        <w:rPr>
          <w:sz w:val="24"/>
        </w:rPr>
        <w:t>. Исполнение бюджета по расходам</w:t>
      </w:r>
    </w:p>
    <w:p w:rsidR="00954534" w:rsidRPr="00954534" w:rsidRDefault="00954534" w:rsidP="00954534">
      <w:pPr>
        <w:spacing w:line="235" w:lineRule="auto"/>
        <w:ind w:firstLine="697"/>
        <w:jc w:val="both"/>
        <w:rPr>
          <w:sz w:val="24"/>
          <w:szCs w:val="24"/>
        </w:rPr>
      </w:pPr>
    </w:p>
    <w:p w:rsidR="00954534" w:rsidRPr="00954534" w:rsidRDefault="00954534" w:rsidP="00954534">
      <w:pPr>
        <w:spacing w:line="235" w:lineRule="auto"/>
        <w:ind w:firstLine="697"/>
        <w:jc w:val="both"/>
        <w:rPr>
          <w:sz w:val="24"/>
          <w:szCs w:val="24"/>
        </w:rPr>
      </w:pPr>
      <w:r w:rsidRPr="00954534">
        <w:rPr>
          <w:sz w:val="24"/>
          <w:szCs w:val="24"/>
        </w:rPr>
        <w:t xml:space="preserve">Расходы местного бюджета исполнены в сумме </w:t>
      </w:r>
      <w:r w:rsidR="00603014">
        <w:rPr>
          <w:sz w:val="24"/>
          <w:szCs w:val="24"/>
        </w:rPr>
        <w:t>4939,9</w:t>
      </w:r>
      <w:r w:rsidRPr="00954534">
        <w:rPr>
          <w:sz w:val="24"/>
          <w:szCs w:val="24"/>
        </w:rPr>
        <w:t xml:space="preserve"> тыс. рублей или на </w:t>
      </w:r>
      <w:r w:rsidR="00603014">
        <w:rPr>
          <w:sz w:val="24"/>
          <w:szCs w:val="24"/>
        </w:rPr>
        <w:t>98,5</w:t>
      </w:r>
      <w:r w:rsidRPr="00954534">
        <w:rPr>
          <w:sz w:val="24"/>
          <w:szCs w:val="24"/>
        </w:rPr>
        <w:t xml:space="preserve"> процента к плану. У</w:t>
      </w:r>
      <w:r w:rsidR="0099461F">
        <w:rPr>
          <w:sz w:val="24"/>
          <w:szCs w:val="24"/>
        </w:rPr>
        <w:t>меньшение</w:t>
      </w:r>
      <w:r w:rsidRPr="00954534">
        <w:rPr>
          <w:sz w:val="24"/>
          <w:szCs w:val="24"/>
        </w:rPr>
        <w:t xml:space="preserve"> по сравнению с аналогичным периодом 201</w:t>
      </w:r>
      <w:r w:rsidR="00603014">
        <w:rPr>
          <w:sz w:val="24"/>
          <w:szCs w:val="24"/>
        </w:rPr>
        <w:t>9</w:t>
      </w:r>
      <w:r w:rsidRPr="00954534">
        <w:rPr>
          <w:sz w:val="24"/>
          <w:szCs w:val="24"/>
        </w:rPr>
        <w:t xml:space="preserve"> года составило  </w:t>
      </w:r>
    </w:p>
    <w:p w:rsidR="00954534" w:rsidRPr="00954534" w:rsidRDefault="00603014" w:rsidP="00603014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115,4</w:t>
      </w:r>
      <w:r w:rsidR="00954534" w:rsidRPr="00954534">
        <w:rPr>
          <w:sz w:val="24"/>
          <w:szCs w:val="24"/>
        </w:rPr>
        <w:t xml:space="preserve"> тыс. рублей</w:t>
      </w:r>
      <w:r w:rsidR="00153252">
        <w:rPr>
          <w:sz w:val="24"/>
          <w:szCs w:val="24"/>
        </w:rPr>
        <w:t>:</w:t>
      </w:r>
      <w:r w:rsidR="00954534" w:rsidRPr="00954534">
        <w:rPr>
          <w:sz w:val="24"/>
          <w:szCs w:val="24"/>
        </w:rPr>
        <w:t xml:space="preserve">. </w:t>
      </w:r>
    </w:p>
    <w:p w:rsidR="00954534" w:rsidRPr="00954534" w:rsidRDefault="00954534" w:rsidP="00954534">
      <w:pPr>
        <w:spacing w:line="235" w:lineRule="auto"/>
        <w:ind w:firstLine="697"/>
        <w:jc w:val="right"/>
        <w:rPr>
          <w:sz w:val="24"/>
          <w:szCs w:val="24"/>
        </w:rPr>
      </w:pPr>
      <w:r w:rsidRPr="00954534">
        <w:rPr>
          <w:sz w:val="24"/>
          <w:szCs w:val="24"/>
        </w:rPr>
        <w:t xml:space="preserve">  (тыс. рублей)</w:t>
      </w:r>
    </w:p>
    <w:tbl>
      <w:tblPr>
        <w:tblW w:w="828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00"/>
        <w:gridCol w:w="1440"/>
        <w:gridCol w:w="1680"/>
        <w:gridCol w:w="1560"/>
      </w:tblGrid>
      <w:tr w:rsidR="00153252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Наименование</w:t>
            </w:r>
          </w:p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 xml:space="preserve">План </w:t>
            </w:r>
          </w:p>
          <w:p w:rsidR="00153252" w:rsidRPr="00954534" w:rsidRDefault="005A2C50" w:rsidP="005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53252" w:rsidRPr="00954534">
              <w:rPr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 xml:space="preserve">Исполнение </w:t>
            </w:r>
          </w:p>
          <w:p w:rsidR="00153252" w:rsidRPr="00954534" w:rsidRDefault="00153252" w:rsidP="005A2C50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20</w:t>
            </w:r>
            <w:r w:rsidR="005A2C50">
              <w:rPr>
                <w:sz w:val="24"/>
                <w:szCs w:val="24"/>
              </w:rPr>
              <w:t>20</w:t>
            </w:r>
            <w:r w:rsidRPr="00954534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Процент исполнения</w:t>
            </w:r>
          </w:p>
        </w:tc>
      </w:tr>
      <w:tr w:rsidR="00153252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4</w:t>
            </w:r>
          </w:p>
        </w:tc>
      </w:tr>
      <w:tr w:rsidR="00153252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jc w:val="both"/>
              <w:rPr>
                <w:b/>
                <w:sz w:val="24"/>
                <w:szCs w:val="24"/>
              </w:rPr>
            </w:pPr>
            <w:r w:rsidRPr="00954534">
              <w:rPr>
                <w:b/>
                <w:sz w:val="24"/>
                <w:szCs w:val="24"/>
              </w:rPr>
              <w:t>Всего расходы</w:t>
            </w:r>
          </w:p>
          <w:p w:rsidR="00153252" w:rsidRPr="00954534" w:rsidRDefault="00153252" w:rsidP="00DF4D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98,5</w:t>
            </w:r>
          </w:p>
        </w:tc>
      </w:tr>
      <w:tr w:rsidR="00153252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Общегосударственные</w:t>
            </w:r>
          </w:p>
          <w:p w:rsidR="00153252" w:rsidRPr="00954534" w:rsidRDefault="00153252" w:rsidP="00DF4DF1">
            <w:pPr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53252" w:rsidRPr="00954534" w:rsidTr="00153252">
        <w:trPr>
          <w:cantSplit/>
          <w:trHeight w:val="364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Национальная оборона</w:t>
            </w:r>
          </w:p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jc w:val="center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100,0</w:t>
            </w:r>
          </w:p>
        </w:tc>
      </w:tr>
      <w:tr w:rsidR="00153252" w:rsidRPr="00954534" w:rsidTr="00153252">
        <w:trPr>
          <w:cantSplit/>
          <w:trHeight w:val="364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53252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5F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5F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153252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 xml:space="preserve">Жилищно-коммунальное </w:t>
            </w:r>
          </w:p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</w:tr>
      <w:tr w:rsidR="00153252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F5625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53252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F5625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2C50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50" w:rsidRPr="00954534" w:rsidRDefault="005A2C50" w:rsidP="00DF4D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50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50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50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53252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  <w:r w:rsidRPr="00954534">
              <w:rPr>
                <w:sz w:val="24"/>
                <w:szCs w:val="24"/>
              </w:rPr>
              <w:t>Физическая культура и спорт</w:t>
            </w:r>
          </w:p>
          <w:p w:rsidR="00153252" w:rsidRPr="00954534" w:rsidRDefault="00153252" w:rsidP="00DF4D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2" w:rsidRPr="00954534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2C50" w:rsidRPr="00954534" w:rsidTr="001532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50" w:rsidRPr="00954534" w:rsidRDefault="005A2C50" w:rsidP="00DF4D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(муниципального )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50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50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50" w:rsidRDefault="005A2C50" w:rsidP="00DF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54534" w:rsidRPr="00954534" w:rsidRDefault="00954534" w:rsidP="00954534">
      <w:pPr>
        <w:jc w:val="both"/>
        <w:rPr>
          <w:sz w:val="24"/>
          <w:szCs w:val="24"/>
        </w:rPr>
      </w:pPr>
      <w:r w:rsidRPr="00954534">
        <w:rPr>
          <w:b/>
          <w:sz w:val="24"/>
          <w:szCs w:val="24"/>
        </w:rPr>
        <w:t xml:space="preserve">            Расходы бюджета </w:t>
      </w:r>
      <w:r w:rsidR="00153252">
        <w:rPr>
          <w:b/>
          <w:sz w:val="24"/>
          <w:szCs w:val="24"/>
        </w:rPr>
        <w:t xml:space="preserve">исполнено </w:t>
      </w:r>
      <w:r w:rsidRPr="00954534">
        <w:rPr>
          <w:b/>
          <w:sz w:val="24"/>
          <w:szCs w:val="24"/>
        </w:rPr>
        <w:t xml:space="preserve"> на </w:t>
      </w:r>
      <w:r w:rsidR="0078220F">
        <w:rPr>
          <w:b/>
          <w:sz w:val="24"/>
          <w:szCs w:val="24"/>
        </w:rPr>
        <w:t>98,5</w:t>
      </w:r>
      <w:r w:rsidRPr="00954534">
        <w:rPr>
          <w:b/>
          <w:sz w:val="24"/>
          <w:szCs w:val="24"/>
        </w:rPr>
        <w:t xml:space="preserve"> % </w:t>
      </w:r>
      <w:r w:rsidRPr="00954534">
        <w:rPr>
          <w:sz w:val="24"/>
          <w:szCs w:val="24"/>
        </w:rPr>
        <w:t xml:space="preserve">(план  </w:t>
      </w:r>
      <w:r w:rsidR="0078220F">
        <w:rPr>
          <w:sz w:val="24"/>
          <w:szCs w:val="24"/>
        </w:rPr>
        <w:t>5017,4</w:t>
      </w:r>
      <w:r w:rsidRPr="00954534">
        <w:rPr>
          <w:sz w:val="24"/>
          <w:szCs w:val="24"/>
        </w:rPr>
        <w:t xml:space="preserve"> тыс. руб., факт- </w:t>
      </w:r>
      <w:r w:rsidR="0078220F">
        <w:rPr>
          <w:sz w:val="24"/>
          <w:szCs w:val="24"/>
        </w:rPr>
        <w:t>4939,9</w:t>
      </w:r>
      <w:r w:rsidRPr="00954534">
        <w:rPr>
          <w:sz w:val="24"/>
          <w:szCs w:val="24"/>
        </w:rPr>
        <w:t xml:space="preserve"> тыс. руб.)  в том числе:</w:t>
      </w:r>
    </w:p>
    <w:p w:rsidR="00A505BB" w:rsidRDefault="00954534" w:rsidP="009964E7">
      <w:pPr>
        <w:jc w:val="both"/>
        <w:rPr>
          <w:sz w:val="24"/>
          <w:szCs w:val="24"/>
        </w:rPr>
      </w:pPr>
      <w:r w:rsidRPr="00954534">
        <w:rPr>
          <w:b/>
          <w:sz w:val="24"/>
          <w:szCs w:val="24"/>
        </w:rPr>
        <w:t xml:space="preserve"> </w:t>
      </w:r>
      <w:r w:rsidR="00A505BB"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78220F">
        <w:rPr>
          <w:sz w:val="24"/>
          <w:szCs w:val="24"/>
        </w:rPr>
        <w:t>1</w:t>
      </w:r>
      <w:r w:rsidR="00A505BB">
        <w:rPr>
          <w:sz w:val="24"/>
          <w:szCs w:val="24"/>
        </w:rPr>
        <w:t xml:space="preserve">г финансирование на аппарат управления ; план – </w:t>
      </w:r>
      <w:r w:rsidR="00D75EBF">
        <w:rPr>
          <w:sz w:val="24"/>
          <w:szCs w:val="24"/>
        </w:rPr>
        <w:t>1356,6</w:t>
      </w:r>
      <w:r w:rsidR="00A505BB">
        <w:rPr>
          <w:sz w:val="24"/>
          <w:szCs w:val="24"/>
        </w:rPr>
        <w:t xml:space="preserve"> тыс.руб, фактически исполнено – </w:t>
      </w:r>
      <w:r w:rsidR="00D75EBF">
        <w:rPr>
          <w:sz w:val="24"/>
          <w:szCs w:val="24"/>
        </w:rPr>
        <w:t>1335,6</w:t>
      </w:r>
      <w:r w:rsidR="00A505BB">
        <w:rPr>
          <w:sz w:val="24"/>
          <w:szCs w:val="24"/>
        </w:rPr>
        <w:t xml:space="preserve"> тыс.руб., остаток ассигнований остался, в связи с тем, что коммунальные услуги за декабрь месяц будут оплачены в январе 20</w:t>
      </w:r>
      <w:r w:rsidR="000D0A46">
        <w:rPr>
          <w:sz w:val="24"/>
          <w:szCs w:val="24"/>
        </w:rPr>
        <w:t>2</w:t>
      </w:r>
      <w:r w:rsidR="00A0766B">
        <w:rPr>
          <w:sz w:val="24"/>
          <w:szCs w:val="24"/>
        </w:rPr>
        <w:t>1</w:t>
      </w:r>
      <w:r w:rsidR="009964E7">
        <w:rPr>
          <w:sz w:val="24"/>
          <w:szCs w:val="24"/>
        </w:rPr>
        <w:t>г</w:t>
      </w:r>
      <w:r w:rsidR="00A505BB">
        <w:rPr>
          <w:sz w:val="24"/>
          <w:szCs w:val="24"/>
        </w:rPr>
        <w:t>,дебиторской и кредиторской задолженности нет.</w:t>
      </w:r>
    </w:p>
    <w:p w:rsidR="00A505BB" w:rsidRDefault="00A505BB" w:rsidP="00A505B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20</w:t>
      </w:r>
      <w:r w:rsidR="00A0766B">
        <w:rPr>
          <w:sz w:val="24"/>
          <w:szCs w:val="24"/>
        </w:rPr>
        <w:t>21</w:t>
      </w:r>
      <w:r>
        <w:rPr>
          <w:sz w:val="24"/>
          <w:szCs w:val="24"/>
        </w:rPr>
        <w:t xml:space="preserve">г финансирование на содержание главы составило </w:t>
      </w:r>
      <w:r w:rsidR="00A0766B">
        <w:rPr>
          <w:sz w:val="24"/>
          <w:szCs w:val="24"/>
        </w:rPr>
        <w:t>1194,2</w:t>
      </w:r>
      <w:r>
        <w:rPr>
          <w:sz w:val="24"/>
          <w:szCs w:val="24"/>
        </w:rPr>
        <w:t xml:space="preserve"> тыс.руб., фактически составило-</w:t>
      </w:r>
      <w:r w:rsidR="00A0766B">
        <w:rPr>
          <w:sz w:val="24"/>
          <w:szCs w:val="24"/>
        </w:rPr>
        <w:t>1194,</w:t>
      </w:r>
      <w:r w:rsidR="00FA7216">
        <w:rPr>
          <w:sz w:val="24"/>
          <w:szCs w:val="24"/>
        </w:rPr>
        <w:t>0 тыс</w:t>
      </w:r>
      <w:r>
        <w:rPr>
          <w:sz w:val="24"/>
          <w:szCs w:val="24"/>
        </w:rPr>
        <w:t>.руб, ,дебиторской и кредиторской задолженности нет</w:t>
      </w:r>
    </w:p>
    <w:p w:rsidR="00A505BB" w:rsidRDefault="00A505BB" w:rsidP="00A505B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A0766B">
        <w:rPr>
          <w:sz w:val="24"/>
          <w:szCs w:val="24"/>
        </w:rPr>
        <w:t>1</w:t>
      </w:r>
      <w:r>
        <w:rPr>
          <w:sz w:val="24"/>
          <w:szCs w:val="24"/>
        </w:rPr>
        <w:t>г финансирование на содержание КРК</w:t>
      </w:r>
      <w:r w:rsidR="00A0766B">
        <w:rPr>
          <w:sz w:val="24"/>
          <w:szCs w:val="24"/>
        </w:rPr>
        <w:t xml:space="preserve"> и внутреннего контроля</w:t>
      </w:r>
      <w:r>
        <w:rPr>
          <w:sz w:val="24"/>
          <w:szCs w:val="24"/>
        </w:rPr>
        <w:t xml:space="preserve"> составило </w:t>
      </w:r>
      <w:r w:rsidR="00A0766B">
        <w:rPr>
          <w:sz w:val="24"/>
          <w:szCs w:val="24"/>
        </w:rPr>
        <w:t>29,4</w:t>
      </w:r>
      <w:r>
        <w:rPr>
          <w:sz w:val="24"/>
          <w:szCs w:val="24"/>
        </w:rPr>
        <w:t xml:space="preserve"> тыс.руб., фактически составило-</w:t>
      </w:r>
      <w:r w:rsidR="00A0766B">
        <w:rPr>
          <w:sz w:val="24"/>
          <w:szCs w:val="24"/>
        </w:rPr>
        <w:t>29,4</w:t>
      </w:r>
      <w:r>
        <w:rPr>
          <w:sz w:val="24"/>
          <w:szCs w:val="24"/>
        </w:rPr>
        <w:t xml:space="preserve"> тыс.руб, ,дебиторской и кредиторской задолженности нет</w:t>
      </w:r>
    </w:p>
    <w:p w:rsidR="00A0766B" w:rsidRDefault="00A0766B" w:rsidP="00A076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01.01.21г финансирование на проведение выборов составило 53,1тыс.руб</w:t>
      </w:r>
      <w:r w:rsidRPr="00A0766B">
        <w:rPr>
          <w:sz w:val="24"/>
          <w:szCs w:val="24"/>
        </w:rPr>
        <w:t xml:space="preserve"> </w:t>
      </w:r>
      <w:r>
        <w:rPr>
          <w:sz w:val="24"/>
          <w:szCs w:val="24"/>
        </w:rPr>
        <w:t>дебиторской и кредиторской задолженности нет</w:t>
      </w:r>
    </w:p>
    <w:p w:rsidR="00A505BB" w:rsidRDefault="00A505BB" w:rsidP="00A505B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A0766B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г финансирование на содержание другие общегосударственные расходы составило </w:t>
      </w:r>
      <w:r w:rsidR="00A0766B">
        <w:rPr>
          <w:sz w:val="24"/>
          <w:szCs w:val="24"/>
        </w:rPr>
        <w:t>45,</w:t>
      </w:r>
      <w:r w:rsidR="00D75EBF">
        <w:rPr>
          <w:sz w:val="24"/>
          <w:szCs w:val="24"/>
        </w:rPr>
        <w:t>7</w:t>
      </w:r>
      <w:r>
        <w:rPr>
          <w:sz w:val="24"/>
          <w:szCs w:val="24"/>
        </w:rPr>
        <w:t xml:space="preserve"> тыс.руб., фактически составило-</w:t>
      </w:r>
      <w:r w:rsidR="00A0766B">
        <w:rPr>
          <w:sz w:val="24"/>
          <w:szCs w:val="24"/>
        </w:rPr>
        <w:t>45,5</w:t>
      </w:r>
      <w:r>
        <w:rPr>
          <w:sz w:val="24"/>
          <w:szCs w:val="24"/>
        </w:rPr>
        <w:t xml:space="preserve"> тыс.руб, ,дебиторской и кредиторской задолженности нет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A0766B">
        <w:rPr>
          <w:sz w:val="24"/>
          <w:szCs w:val="24"/>
        </w:rPr>
        <w:t>1</w:t>
      </w:r>
      <w:r>
        <w:rPr>
          <w:sz w:val="24"/>
          <w:szCs w:val="24"/>
        </w:rPr>
        <w:t xml:space="preserve">г финансирование на обеспечение пожарной безопасности план </w:t>
      </w:r>
      <w:r w:rsidR="00A0766B">
        <w:rPr>
          <w:sz w:val="24"/>
          <w:szCs w:val="24"/>
        </w:rPr>
        <w:t>17,5</w:t>
      </w:r>
      <w:r>
        <w:rPr>
          <w:sz w:val="24"/>
          <w:szCs w:val="24"/>
        </w:rPr>
        <w:t xml:space="preserve"> тыс руб, фактически исполнено -</w:t>
      </w:r>
      <w:r w:rsidR="00A0766B">
        <w:rPr>
          <w:sz w:val="24"/>
          <w:szCs w:val="24"/>
        </w:rPr>
        <w:t>17,5</w:t>
      </w:r>
      <w:r>
        <w:rPr>
          <w:sz w:val="24"/>
          <w:szCs w:val="24"/>
        </w:rPr>
        <w:t xml:space="preserve"> тыс.руб., дебиторской и кредиторской задолженности нет.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A0766B">
        <w:rPr>
          <w:sz w:val="24"/>
          <w:szCs w:val="24"/>
        </w:rPr>
        <w:t>1</w:t>
      </w:r>
      <w:r>
        <w:rPr>
          <w:sz w:val="24"/>
          <w:szCs w:val="24"/>
        </w:rPr>
        <w:t>г финансирование на</w:t>
      </w:r>
      <w:r w:rsidR="009964E7">
        <w:rPr>
          <w:sz w:val="24"/>
          <w:szCs w:val="24"/>
        </w:rPr>
        <w:t xml:space="preserve"> содержание и </w:t>
      </w:r>
      <w:r>
        <w:rPr>
          <w:sz w:val="24"/>
          <w:szCs w:val="24"/>
        </w:rPr>
        <w:t xml:space="preserve">ремонт автомобил.дорог составило </w:t>
      </w:r>
      <w:r w:rsidR="00A0766B">
        <w:rPr>
          <w:sz w:val="24"/>
          <w:szCs w:val="24"/>
        </w:rPr>
        <w:t>602,2</w:t>
      </w:r>
      <w:r>
        <w:rPr>
          <w:sz w:val="24"/>
          <w:szCs w:val="24"/>
        </w:rPr>
        <w:t xml:space="preserve"> тыс.руб., фактически исполнено </w:t>
      </w:r>
      <w:r w:rsidR="00A0766B">
        <w:rPr>
          <w:sz w:val="24"/>
          <w:szCs w:val="24"/>
        </w:rPr>
        <w:t>590,8</w:t>
      </w:r>
      <w:r>
        <w:rPr>
          <w:sz w:val="24"/>
          <w:szCs w:val="24"/>
        </w:rPr>
        <w:t xml:space="preserve"> тыс.руб, , дебиторской и кредиторской задолженности нет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A0766B">
        <w:rPr>
          <w:sz w:val="24"/>
          <w:szCs w:val="24"/>
        </w:rPr>
        <w:t>1</w:t>
      </w:r>
      <w:r>
        <w:rPr>
          <w:sz w:val="24"/>
          <w:szCs w:val="24"/>
        </w:rPr>
        <w:t xml:space="preserve">г финансирование на оплату взносов на капитальный ремонт многоквартирных домов составило </w:t>
      </w:r>
      <w:r w:rsidR="00A0766B">
        <w:rPr>
          <w:sz w:val="24"/>
          <w:szCs w:val="24"/>
        </w:rPr>
        <w:t>70,0</w:t>
      </w:r>
      <w:r>
        <w:rPr>
          <w:sz w:val="24"/>
          <w:szCs w:val="24"/>
        </w:rPr>
        <w:t xml:space="preserve"> тыс.руб.,</w:t>
      </w:r>
      <w:r w:rsidR="00A0766B">
        <w:rPr>
          <w:sz w:val="24"/>
          <w:szCs w:val="24"/>
        </w:rPr>
        <w:t>фактически 64,0 остаток остался в связи с тем, что оплата за декабрь производится в январе месяце,</w:t>
      </w:r>
      <w:r>
        <w:rPr>
          <w:sz w:val="24"/>
          <w:szCs w:val="24"/>
        </w:rPr>
        <w:t xml:space="preserve"> дебиторской и кредиторской задолженности нет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A0766B">
        <w:rPr>
          <w:sz w:val="24"/>
          <w:szCs w:val="24"/>
        </w:rPr>
        <w:t>1</w:t>
      </w:r>
      <w:r>
        <w:rPr>
          <w:sz w:val="24"/>
          <w:szCs w:val="24"/>
        </w:rPr>
        <w:t xml:space="preserve">г финансирование на мероприятие в области коммунального хозяйства составило </w:t>
      </w:r>
      <w:r w:rsidR="00A0766B">
        <w:rPr>
          <w:sz w:val="24"/>
          <w:szCs w:val="24"/>
        </w:rPr>
        <w:t>263,4</w:t>
      </w:r>
      <w:r>
        <w:rPr>
          <w:sz w:val="24"/>
          <w:szCs w:val="24"/>
        </w:rPr>
        <w:t>.руб.,</w:t>
      </w:r>
      <w:r w:rsidRPr="00075C72">
        <w:rPr>
          <w:sz w:val="24"/>
          <w:szCs w:val="24"/>
        </w:rPr>
        <w:t xml:space="preserve"> </w:t>
      </w:r>
      <w:r>
        <w:rPr>
          <w:sz w:val="24"/>
          <w:szCs w:val="24"/>
        </w:rPr>
        <w:t>фактически составило-</w:t>
      </w:r>
      <w:r w:rsidR="00A0766B">
        <w:rPr>
          <w:sz w:val="24"/>
          <w:szCs w:val="24"/>
        </w:rPr>
        <w:t>224,9</w:t>
      </w:r>
      <w:r w:rsidR="00E44C61">
        <w:rPr>
          <w:sz w:val="24"/>
          <w:szCs w:val="24"/>
        </w:rPr>
        <w:t xml:space="preserve"> тыс.руб .</w:t>
      </w:r>
      <w:r>
        <w:rPr>
          <w:sz w:val="24"/>
          <w:szCs w:val="24"/>
        </w:rPr>
        <w:t>.</w:t>
      </w:r>
    </w:p>
    <w:p w:rsidR="00A505BB" w:rsidRDefault="000D0A46" w:rsidP="00A505B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На 01.01.2</w:t>
      </w:r>
      <w:r w:rsidR="00A0766B">
        <w:rPr>
          <w:sz w:val="24"/>
          <w:szCs w:val="24"/>
        </w:rPr>
        <w:t>1</w:t>
      </w:r>
      <w:r w:rsidR="00A505BB">
        <w:rPr>
          <w:sz w:val="24"/>
          <w:szCs w:val="24"/>
        </w:rPr>
        <w:t xml:space="preserve">г финансирование на пр.мероприятие по благоуст-ву составило </w:t>
      </w:r>
      <w:r w:rsidR="00A0766B">
        <w:rPr>
          <w:sz w:val="24"/>
          <w:szCs w:val="24"/>
        </w:rPr>
        <w:t>432,9</w:t>
      </w:r>
      <w:r w:rsidR="00A505BB">
        <w:rPr>
          <w:sz w:val="24"/>
          <w:szCs w:val="24"/>
        </w:rPr>
        <w:t xml:space="preserve"> тыс.руб.,фактически составило – </w:t>
      </w:r>
      <w:r w:rsidR="00D75EBF">
        <w:rPr>
          <w:sz w:val="24"/>
          <w:szCs w:val="24"/>
        </w:rPr>
        <w:t>432,6</w:t>
      </w:r>
      <w:r w:rsidR="00A505BB">
        <w:rPr>
          <w:sz w:val="24"/>
          <w:szCs w:val="24"/>
        </w:rPr>
        <w:t>.руб дебиторской и кредиторской задолженности нет.</w:t>
      </w:r>
    </w:p>
    <w:p w:rsidR="00A505BB" w:rsidRDefault="000D0A46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01.01.2</w:t>
      </w:r>
      <w:r w:rsidR="00A0766B">
        <w:rPr>
          <w:sz w:val="24"/>
          <w:szCs w:val="24"/>
        </w:rPr>
        <w:t>1</w:t>
      </w:r>
      <w:r w:rsidR="00A505BB">
        <w:rPr>
          <w:sz w:val="24"/>
          <w:szCs w:val="24"/>
        </w:rPr>
        <w:t xml:space="preserve">г финансирование на дома культуры составило </w:t>
      </w:r>
      <w:r w:rsidR="00A0766B">
        <w:rPr>
          <w:sz w:val="24"/>
          <w:szCs w:val="24"/>
        </w:rPr>
        <w:t>800,0</w:t>
      </w:r>
      <w:r w:rsidR="00A505BB">
        <w:rPr>
          <w:sz w:val="24"/>
          <w:szCs w:val="24"/>
        </w:rPr>
        <w:t xml:space="preserve"> тыс.руб.,</w:t>
      </w:r>
      <w:r w:rsidR="00D56B3A">
        <w:rPr>
          <w:sz w:val="24"/>
          <w:szCs w:val="24"/>
        </w:rPr>
        <w:t xml:space="preserve"> исполнено – </w:t>
      </w:r>
      <w:r w:rsidR="00A0766B">
        <w:rPr>
          <w:sz w:val="24"/>
          <w:szCs w:val="24"/>
        </w:rPr>
        <w:t>800,0</w:t>
      </w:r>
      <w:r w:rsidR="009964E7">
        <w:rPr>
          <w:sz w:val="24"/>
          <w:szCs w:val="24"/>
        </w:rPr>
        <w:t xml:space="preserve"> </w:t>
      </w:r>
      <w:r w:rsidR="00D56B3A">
        <w:rPr>
          <w:sz w:val="24"/>
          <w:szCs w:val="24"/>
        </w:rPr>
        <w:t xml:space="preserve"> тыс.руб,</w:t>
      </w:r>
      <w:r w:rsidR="00A505BB">
        <w:rPr>
          <w:sz w:val="24"/>
          <w:szCs w:val="24"/>
        </w:rPr>
        <w:t xml:space="preserve"> дебиторской и кредиторской задолженности нет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A0766B">
        <w:rPr>
          <w:sz w:val="24"/>
          <w:szCs w:val="24"/>
        </w:rPr>
        <w:t>1</w:t>
      </w:r>
      <w:r>
        <w:rPr>
          <w:sz w:val="24"/>
          <w:szCs w:val="24"/>
        </w:rPr>
        <w:t xml:space="preserve">г финансирование на меропр. в области спорта составило </w:t>
      </w:r>
      <w:r w:rsidR="00A0766B">
        <w:rPr>
          <w:sz w:val="24"/>
          <w:szCs w:val="24"/>
        </w:rPr>
        <w:t>5,0</w:t>
      </w:r>
      <w:r>
        <w:rPr>
          <w:sz w:val="24"/>
          <w:szCs w:val="24"/>
        </w:rPr>
        <w:t xml:space="preserve"> тыс.руб., </w:t>
      </w:r>
      <w:r w:rsidR="00D56B3A">
        <w:rPr>
          <w:sz w:val="24"/>
          <w:szCs w:val="24"/>
        </w:rPr>
        <w:t xml:space="preserve">исполнено – </w:t>
      </w:r>
      <w:r w:rsidR="00A0766B">
        <w:rPr>
          <w:sz w:val="24"/>
          <w:szCs w:val="24"/>
        </w:rPr>
        <w:t>5,0</w:t>
      </w:r>
      <w:r w:rsidR="00D56B3A">
        <w:rPr>
          <w:sz w:val="24"/>
          <w:szCs w:val="24"/>
        </w:rPr>
        <w:t xml:space="preserve"> тыс.руб,</w:t>
      </w:r>
      <w:r>
        <w:rPr>
          <w:sz w:val="24"/>
          <w:szCs w:val="24"/>
        </w:rPr>
        <w:t>дебиторской и кредиторской задолженности нет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4D7796">
        <w:rPr>
          <w:sz w:val="24"/>
          <w:szCs w:val="24"/>
        </w:rPr>
        <w:t>20</w:t>
      </w:r>
      <w:r>
        <w:rPr>
          <w:sz w:val="24"/>
          <w:szCs w:val="24"/>
        </w:rPr>
        <w:t xml:space="preserve">г финансирование на проведение для детей и молодежи составило </w:t>
      </w:r>
      <w:r w:rsidR="00D75EBF">
        <w:rPr>
          <w:sz w:val="24"/>
          <w:szCs w:val="24"/>
        </w:rPr>
        <w:t>13,5</w:t>
      </w:r>
      <w:r>
        <w:rPr>
          <w:sz w:val="24"/>
          <w:szCs w:val="24"/>
        </w:rPr>
        <w:t xml:space="preserve"> тыс.руб., дебиторской и кредиторской задолженности нет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D75EBF">
        <w:rPr>
          <w:sz w:val="24"/>
          <w:szCs w:val="24"/>
        </w:rPr>
        <w:t>1</w:t>
      </w:r>
      <w:r>
        <w:rPr>
          <w:sz w:val="24"/>
          <w:szCs w:val="24"/>
        </w:rPr>
        <w:t xml:space="preserve"> финансирование на инспек.ВУС составило </w:t>
      </w:r>
      <w:r w:rsidR="00D75EBF">
        <w:rPr>
          <w:sz w:val="24"/>
          <w:szCs w:val="24"/>
        </w:rPr>
        <w:t>99,7</w:t>
      </w:r>
      <w:r>
        <w:rPr>
          <w:sz w:val="24"/>
          <w:szCs w:val="24"/>
        </w:rPr>
        <w:t xml:space="preserve"> тыс.руб., дебиторской и кредиторской задолженности нет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</w:t>
      </w:r>
      <w:r w:rsidR="000D0A46">
        <w:rPr>
          <w:sz w:val="24"/>
          <w:szCs w:val="24"/>
        </w:rPr>
        <w:t>2</w:t>
      </w:r>
      <w:r w:rsidR="00D75EBF">
        <w:rPr>
          <w:sz w:val="24"/>
          <w:szCs w:val="24"/>
        </w:rPr>
        <w:t>1</w:t>
      </w:r>
      <w:r>
        <w:rPr>
          <w:sz w:val="24"/>
          <w:szCs w:val="24"/>
        </w:rPr>
        <w:t xml:space="preserve">г финансирование на </w:t>
      </w:r>
      <w:r w:rsidR="000D0A46">
        <w:rPr>
          <w:sz w:val="24"/>
          <w:szCs w:val="24"/>
        </w:rPr>
        <w:t>п</w:t>
      </w:r>
      <w:r w:rsidR="00D75EBF">
        <w:rPr>
          <w:sz w:val="24"/>
          <w:szCs w:val="24"/>
        </w:rPr>
        <w:t>е</w:t>
      </w:r>
      <w:r w:rsidR="000D0A46">
        <w:rPr>
          <w:sz w:val="24"/>
          <w:szCs w:val="24"/>
        </w:rPr>
        <w:t>редачу полномочий по градорегулировании и коррупции</w:t>
      </w:r>
      <w:r w:rsidR="007D08F6">
        <w:rPr>
          <w:sz w:val="24"/>
          <w:szCs w:val="24"/>
        </w:rPr>
        <w:t xml:space="preserve"> составило 11,</w:t>
      </w:r>
      <w:r w:rsidR="00D75EBF">
        <w:rPr>
          <w:sz w:val="24"/>
          <w:szCs w:val="24"/>
        </w:rPr>
        <w:t>5 тыс.руб</w:t>
      </w:r>
      <w:r>
        <w:rPr>
          <w:sz w:val="24"/>
          <w:szCs w:val="24"/>
        </w:rPr>
        <w:t>, дебиторской и кредиторской задолженности нет</w:t>
      </w:r>
      <w:r w:rsidR="00D75EBF">
        <w:rPr>
          <w:sz w:val="24"/>
          <w:szCs w:val="24"/>
        </w:rPr>
        <w:t>.</w:t>
      </w:r>
    </w:p>
    <w:p w:rsidR="00D75EBF" w:rsidRDefault="00D75EBF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01.01.21г финансирование на обслуживание муниципального долга 0,3 тыс.руб</w:t>
      </w:r>
      <w:r w:rsidRPr="00D75EBF">
        <w:rPr>
          <w:sz w:val="24"/>
          <w:szCs w:val="24"/>
        </w:rPr>
        <w:t xml:space="preserve"> </w:t>
      </w:r>
      <w:r>
        <w:rPr>
          <w:sz w:val="24"/>
          <w:szCs w:val="24"/>
        </w:rPr>
        <w:t>дебиторской и кредиторской задолженности нет</w:t>
      </w:r>
    </w:p>
    <w:p w:rsidR="00D75EBF" w:rsidRDefault="00D75EBF" w:rsidP="00D75EBF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 01.01.21г финансирование на пенсионное обеспечение 22,4 тыс..руб</w:t>
      </w:r>
      <w:r w:rsidRPr="00D75EBF">
        <w:rPr>
          <w:sz w:val="24"/>
          <w:szCs w:val="24"/>
        </w:rPr>
        <w:t xml:space="preserve"> </w:t>
      </w:r>
      <w:r>
        <w:rPr>
          <w:sz w:val="24"/>
          <w:szCs w:val="24"/>
        </w:rPr>
        <w:t>дебиторской и кредиторской задолженности нет</w:t>
      </w:r>
    </w:p>
    <w:p w:rsidR="00D75EBF" w:rsidRDefault="00D75EBF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В рамках целевых программ было участие </w:t>
      </w:r>
      <w:r w:rsidR="00FA7216">
        <w:rPr>
          <w:sz w:val="24"/>
          <w:szCs w:val="24"/>
        </w:rPr>
        <w:t>в подпрограмах</w:t>
      </w:r>
      <w:r>
        <w:rPr>
          <w:sz w:val="24"/>
          <w:szCs w:val="24"/>
        </w:rPr>
        <w:t xml:space="preserve">: </w:t>
      </w:r>
    </w:p>
    <w:p w:rsidR="00A505BB" w:rsidRPr="006E1F54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 w:rsidRPr="006E1F54">
        <w:rPr>
          <w:sz w:val="24"/>
          <w:szCs w:val="24"/>
        </w:rPr>
        <w:t>«</w:t>
      </w:r>
      <w:r w:rsidR="00D75EBF">
        <w:rPr>
          <w:sz w:val="24"/>
          <w:szCs w:val="24"/>
        </w:rPr>
        <w:t>Развитие жилищно-коммунального хозяйства на территории муниципального образования</w:t>
      </w:r>
      <w:r w:rsidRPr="006E1F54">
        <w:rPr>
          <w:sz w:val="24"/>
          <w:szCs w:val="24"/>
        </w:rPr>
        <w:t>»</w:t>
      </w:r>
      <w:r>
        <w:rPr>
          <w:sz w:val="24"/>
          <w:szCs w:val="24"/>
        </w:rPr>
        <w:t xml:space="preserve">- </w:t>
      </w:r>
      <w:r w:rsidR="00D75EBF">
        <w:rPr>
          <w:sz w:val="24"/>
          <w:szCs w:val="24"/>
        </w:rPr>
        <w:t>721,6</w:t>
      </w:r>
      <w:r>
        <w:rPr>
          <w:sz w:val="24"/>
          <w:szCs w:val="24"/>
        </w:rPr>
        <w:t xml:space="preserve"> тыс.руб</w:t>
      </w:r>
    </w:p>
    <w:p w:rsidR="00A505BB" w:rsidRPr="006E1F54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 w:rsidRPr="006E1F54">
        <w:rPr>
          <w:sz w:val="24"/>
          <w:szCs w:val="24"/>
        </w:rPr>
        <w:t xml:space="preserve">«Развитие работы с детьми и молодежью на территории </w:t>
      </w:r>
      <w:r w:rsidR="00B5414B">
        <w:rPr>
          <w:sz w:val="24"/>
          <w:szCs w:val="24"/>
        </w:rPr>
        <w:t>муниципального образования</w:t>
      </w:r>
      <w:r w:rsidRPr="006E1F54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B5414B">
        <w:rPr>
          <w:sz w:val="24"/>
          <w:szCs w:val="24"/>
        </w:rPr>
        <w:t>13,5</w:t>
      </w:r>
      <w:r>
        <w:rPr>
          <w:sz w:val="24"/>
          <w:szCs w:val="24"/>
        </w:rPr>
        <w:t xml:space="preserve"> тыс.руб</w:t>
      </w:r>
    </w:p>
    <w:p w:rsidR="00A505BB" w:rsidRPr="006E1F54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 w:rsidRPr="006E1F54">
        <w:rPr>
          <w:sz w:val="24"/>
          <w:szCs w:val="24"/>
        </w:rPr>
        <w:t xml:space="preserve">«Обеспечение пожарной безопасности </w:t>
      </w:r>
      <w:r w:rsidR="00B5414B">
        <w:rPr>
          <w:sz w:val="24"/>
          <w:szCs w:val="24"/>
        </w:rPr>
        <w:t>и предупреждение чрезвычайных ситуаций на территории муниципального образования</w:t>
      </w:r>
      <w:r w:rsidRPr="006E1F54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 w:rsidR="00B5414B">
        <w:rPr>
          <w:sz w:val="24"/>
          <w:szCs w:val="24"/>
        </w:rPr>
        <w:t>17,5</w:t>
      </w:r>
      <w:r>
        <w:rPr>
          <w:sz w:val="24"/>
          <w:szCs w:val="24"/>
        </w:rPr>
        <w:t xml:space="preserve"> тыс.руб</w:t>
      </w:r>
    </w:p>
    <w:p w:rsidR="00A505BB" w:rsidRPr="006E1F54" w:rsidRDefault="00A505BB" w:rsidP="00A505BB">
      <w:pPr>
        <w:rPr>
          <w:sz w:val="24"/>
          <w:szCs w:val="24"/>
        </w:rPr>
      </w:pPr>
      <w:r w:rsidRPr="006E1F54">
        <w:rPr>
          <w:sz w:val="24"/>
          <w:szCs w:val="24"/>
        </w:rPr>
        <w:t>"Развитие сети дорог общего пользования местного значения и дворовых территорий на территории муниципального образования»</w:t>
      </w:r>
      <w:r>
        <w:rPr>
          <w:sz w:val="24"/>
          <w:szCs w:val="24"/>
        </w:rPr>
        <w:t xml:space="preserve"> - </w:t>
      </w:r>
      <w:r w:rsidR="00B5414B">
        <w:rPr>
          <w:sz w:val="24"/>
          <w:szCs w:val="24"/>
        </w:rPr>
        <w:t>590,8</w:t>
      </w:r>
      <w:r>
        <w:rPr>
          <w:sz w:val="24"/>
          <w:szCs w:val="24"/>
        </w:rPr>
        <w:t xml:space="preserve"> тыс.руб</w:t>
      </w:r>
    </w:p>
    <w:p w:rsidR="00A505BB" w:rsidRPr="006E1F54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 w:rsidRPr="006E1F54">
        <w:rPr>
          <w:sz w:val="24"/>
          <w:szCs w:val="24"/>
        </w:rPr>
        <w:t xml:space="preserve">"Развитие культуры на территории муниципального образования </w:t>
      </w:r>
      <w:r>
        <w:rPr>
          <w:sz w:val="24"/>
          <w:szCs w:val="24"/>
        </w:rPr>
        <w:t xml:space="preserve">» - </w:t>
      </w:r>
      <w:r w:rsidR="00B5414B">
        <w:rPr>
          <w:sz w:val="24"/>
          <w:szCs w:val="24"/>
        </w:rPr>
        <w:t>800,0</w:t>
      </w:r>
      <w:r>
        <w:rPr>
          <w:sz w:val="24"/>
          <w:szCs w:val="24"/>
        </w:rPr>
        <w:t xml:space="preserve"> тыс.руб</w:t>
      </w:r>
    </w:p>
    <w:p w:rsidR="00A505BB" w:rsidRDefault="00A505BB" w:rsidP="00A505BB">
      <w:pPr>
        <w:rPr>
          <w:sz w:val="24"/>
          <w:szCs w:val="24"/>
        </w:rPr>
      </w:pPr>
      <w:r w:rsidRPr="006E1F54">
        <w:rPr>
          <w:sz w:val="24"/>
          <w:szCs w:val="24"/>
        </w:rPr>
        <w:t>"</w:t>
      </w:r>
      <w:r w:rsidR="00B5414B">
        <w:rPr>
          <w:sz w:val="24"/>
          <w:szCs w:val="24"/>
        </w:rPr>
        <w:t>Сохранение и р</w:t>
      </w:r>
      <w:r w:rsidRPr="006E1F54">
        <w:rPr>
          <w:sz w:val="24"/>
          <w:szCs w:val="24"/>
        </w:rPr>
        <w:t xml:space="preserve">азвитие </w:t>
      </w:r>
      <w:r w:rsidR="00B5414B">
        <w:rPr>
          <w:sz w:val="24"/>
          <w:szCs w:val="24"/>
        </w:rPr>
        <w:t xml:space="preserve">спорта и </w:t>
      </w:r>
      <w:r w:rsidRPr="006E1F54">
        <w:rPr>
          <w:sz w:val="24"/>
          <w:szCs w:val="24"/>
        </w:rPr>
        <w:t>физической культуры  на территории Чапаевского сельсовета "</w:t>
      </w:r>
      <w:r>
        <w:rPr>
          <w:sz w:val="24"/>
          <w:szCs w:val="24"/>
        </w:rPr>
        <w:t xml:space="preserve"> – </w:t>
      </w:r>
      <w:r w:rsidR="00B5414B">
        <w:rPr>
          <w:sz w:val="24"/>
          <w:szCs w:val="24"/>
        </w:rPr>
        <w:t>5,0</w:t>
      </w:r>
      <w:r w:rsidR="00C555A8">
        <w:rPr>
          <w:sz w:val="24"/>
          <w:szCs w:val="24"/>
        </w:rPr>
        <w:t xml:space="preserve"> ты</w:t>
      </w:r>
      <w:r w:rsidR="00C347D9">
        <w:rPr>
          <w:sz w:val="24"/>
          <w:szCs w:val="24"/>
        </w:rPr>
        <w:t>с</w:t>
      </w:r>
      <w:r w:rsidR="00C555A8">
        <w:rPr>
          <w:sz w:val="24"/>
          <w:szCs w:val="24"/>
        </w:rPr>
        <w:t>.руб</w:t>
      </w:r>
    </w:p>
    <w:p w:rsidR="00FE4B02" w:rsidRDefault="00FE4B02" w:rsidP="00A505BB">
      <w:pPr>
        <w:rPr>
          <w:sz w:val="24"/>
          <w:szCs w:val="24"/>
        </w:rPr>
      </w:pPr>
      <w:r>
        <w:rPr>
          <w:sz w:val="24"/>
          <w:szCs w:val="24"/>
        </w:rPr>
        <w:t xml:space="preserve">«Повышение эффективности </w:t>
      </w:r>
      <w:r w:rsidR="00B5414B">
        <w:rPr>
          <w:sz w:val="24"/>
          <w:szCs w:val="24"/>
        </w:rPr>
        <w:t>деятельности органов местного самоуправления муниципального образования</w:t>
      </w:r>
      <w:r>
        <w:rPr>
          <w:sz w:val="24"/>
          <w:szCs w:val="24"/>
        </w:rPr>
        <w:t xml:space="preserve">» - </w:t>
      </w:r>
      <w:r w:rsidR="00B5414B">
        <w:rPr>
          <w:sz w:val="24"/>
          <w:szCs w:val="24"/>
        </w:rPr>
        <w:t>2721,2</w:t>
      </w:r>
      <w:r>
        <w:rPr>
          <w:sz w:val="24"/>
          <w:szCs w:val="24"/>
        </w:rPr>
        <w:t xml:space="preserve"> тыс.руб</w:t>
      </w:r>
    </w:p>
    <w:p w:rsidR="00B5414B" w:rsidRPr="006E1F54" w:rsidRDefault="00B5414B" w:rsidP="00A505BB">
      <w:pPr>
        <w:rPr>
          <w:sz w:val="24"/>
          <w:szCs w:val="24"/>
        </w:rPr>
      </w:pPr>
      <w:r>
        <w:rPr>
          <w:sz w:val="24"/>
          <w:szCs w:val="24"/>
        </w:rPr>
        <w:t>«Организация и осуществления первичного воинского учета на территории муниципального образования» - 99,7 тыс.руб</w:t>
      </w:r>
    </w:p>
    <w:p w:rsidR="00230234" w:rsidRPr="00230234" w:rsidRDefault="00230234" w:rsidP="00230234">
      <w:pPr>
        <w:pStyle w:val="Default"/>
      </w:pPr>
      <w:r w:rsidRPr="00230234">
        <w:t xml:space="preserve">Приложения к пояснительной записке об исполнении бюджета </w:t>
      </w:r>
      <w:r w:rsidR="00094839">
        <w:t>Чапаевского сельсовета</w:t>
      </w:r>
      <w:r w:rsidRPr="00230234">
        <w:t xml:space="preserve"> представлены в соответствии с Приказом Министерства финансов Россий-ской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включают: </w:t>
      </w:r>
    </w:p>
    <w:p w:rsidR="00230234" w:rsidRPr="00230234" w:rsidRDefault="00230234" w:rsidP="00230234">
      <w:pPr>
        <w:pStyle w:val="Default"/>
        <w:spacing w:after="27"/>
      </w:pPr>
      <w:r w:rsidRPr="00230234">
        <w:t xml:space="preserve">1) Сведения об основных направлениях деятельности (таблица №1); </w:t>
      </w:r>
    </w:p>
    <w:p w:rsidR="00230234" w:rsidRPr="00230234" w:rsidRDefault="00230234" w:rsidP="00230234">
      <w:pPr>
        <w:pStyle w:val="Default"/>
        <w:spacing w:after="27"/>
      </w:pPr>
      <w:r w:rsidRPr="00230234">
        <w:t xml:space="preserve">2) Сведения об исполнении текстовых статей (таблица №3); </w:t>
      </w:r>
    </w:p>
    <w:p w:rsidR="00230234" w:rsidRPr="00230234" w:rsidRDefault="00230234" w:rsidP="00230234">
      <w:pPr>
        <w:pStyle w:val="Default"/>
        <w:spacing w:after="27"/>
      </w:pPr>
      <w:r w:rsidRPr="00230234">
        <w:t xml:space="preserve">3) Сведения об особенностях ведения бюджетного учета «таблица №4); </w:t>
      </w:r>
    </w:p>
    <w:p w:rsidR="00230234" w:rsidRPr="00230234" w:rsidRDefault="00230234" w:rsidP="00230234">
      <w:pPr>
        <w:pStyle w:val="Default"/>
        <w:spacing w:after="27"/>
      </w:pPr>
      <w:r w:rsidRPr="00230234">
        <w:t xml:space="preserve">4) Сведения о проведении инвентаризаций (таблица №6); </w:t>
      </w:r>
    </w:p>
    <w:p w:rsidR="00230234" w:rsidRPr="00230234" w:rsidRDefault="00230234" w:rsidP="00230234">
      <w:pPr>
        <w:pStyle w:val="Default"/>
        <w:spacing w:after="27"/>
      </w:pPr>
      <w:r w:rsidRPr="00230234">
        <w:t>5</w:t>
      </w:r>
      <w:r w:rsidR="004A66FB">
        <w:t>)</w:t>
      </w:r>
      <w:r w:rsidRPr="00230234">
        <w:t xml:space="preserve"> Сведения о количестве подведомственных получателей бюджетных средств (ф.0503161); </w:t>
      </w:r>
    </w:p>
    <w:p w:rsidR="00230234" w:rsidRPr="00230234" w:rsidRDefault="004A66FB" w:rsidP="00230234">
      <w:pPr>
        <w:pStyle w:val="Default"/>
        <w:spacing w:after="27"/>
      </w:pPr>
      <w:r>
        <w:t>6</w:t>
      </w:r>
      <w:r w:rsidR="00230234" w:rsidRPr="00230234">
        <w:t>)) Сведения об исполнении бюджета за 201</w:t>
      </w:r>
      <w:r w:rsidR="003F0625">
        <w:t>8</w:t>
      </w:r>
      <w:r w:rsidR="00230234" w:rsidRPr="00230234">
        <w:t xml:space="preserve"> год (ф.0503164); </w:t>
      </w:r>
    </w:p>
    <w:p w:rsidR="00230234" w:rsidRPr="00230234" w:rsidRDefault="00FE4B02" w:rsidP="00230234">
      <w:pPr>
        <w:pStyle w:val="Default"/>
        <w:spacing w:after="27"/>
      </w:pPr>
      <w:r>
        <w:t>7</w:t>
      </w:r>
      <w:r w:rsidR="00230234" w:rsidRPr="00230234">
        <w:t xml:space="preserve">) Сведения об исполнении мероприятий в рамках целевых программ (ф.0503166); </w:t>
      </w:r>
    </w:p>
    <w:p w:rsidR="00230234" w:rsidRPr="00230234" w:rsidRDefault="00FE4B02" w:rsidP="00230234">
      <w:pPr>
        <w:pStyle w:val="Default"/>
        <w:spacing w:after="27"/>
      </w:pPr>
      <w:r>
        <w:t>8</w:t>
      </w:r>
      <w:r w:rsidR="00230234" w:rsidRPr="00230234">
        <w:t xml:space="preserve">) Сведения о движении нефинансовых активов (ф.0503168); </w:t>
      </w:r>
    </w:p>
    <w:p w:rsidR="00230234" w:rsidRDefault="00FE4B02" w:rsidP="00230234">
      <w:pPr>
        <w:pStyle w:val="Default"/>
      </w:pPr>
      <w:r>
        <w:t>9</w:t>
      </w:r>
      <w:r w:rsidR="00230234" w:rsidRPr="00230234">
        <w:t xml:space="preserve">) Сведения по дебиторской и кредиторской задолженности (ф.0503169); </w:t>
      </w:r>
    </w:p>
    <w:p w:rsidR="00B927A6" w:rsidRPr="00230234" w:rsidRDefault="00FE4B02" w:rsidP="00230234">
      <w:pPr>
        <w:pStyle w:val="Default"/>
        <w:rPr>
          <w:color w:val="auto"/>
        </w:rPr>
      </w:pPr>
      <w:r>
        <w:t>10</w:t>
      </w:r>
      <w:r w:rsidR="00B927A6">
        <w:t>) Сведения о финансовых вложениях получателя бюджетных средств (ф.0503171)</w:t>
      </w:r>
    </w:p>
    <w:p w:rsidR="00230234" w:rsidRPr="00230234" w:rsidRDefault="00230234" w:rsidP="00230234">
      <w:pPr>
        <w:pStyle w:val="Default"/>
      </w:pPr>
      <w:r w:rsidRPr="00230234">
        <w:t xml:space="preserve">В некоторых формах отсутствуют числовые показатели, а именно: </w:t>
      </w:r>
    </w:p>
    <w:p w:rsidR="00230234" w:rsidRPr="00230234" w:rsidRDefault="00230234" w:rsidP="00230234">
      <w:pPr>
        <w:pStyle w:val="Default"/>
      </w:pPr>
      <w:r w:rsidRPr="00230234">
        <w:t xml:space="preserve">1) Сведения о мерах по повышению эффективности расходования бюджетных средств (таблица №2); </w:t>
      </w:r>
    </w:p>
    <w:p w:rsidR="00230234" w:rsidRPr="00230234" w:rsidRDefault="00230234" w:rsidP="00230234">
      <w:pPr>
        <w:pStyle w:val="Default"/>
      </w:pPr>
      <w:r w:rsidRPr="00230234">
        <w:t xml:space="preserve">2) Сведения о результатах мероприятий внутреннего контроля (таблица №5); </w:t>
      </w:r>
    </w:p>
    <w:p w:rsidR="00230234" w:rsidRPr="00230234" w:rsidRDefault="00230234" w:rsidP="00230234">
      <w:pPr>
        <w:pStyle w:val="Default"/>
        <w:spacing w:after="27"/>
      </w:pPr>
      <w:r w:rsidRPr="00230234">
        <w:t xml:space="preserve">3) Сведения о результатах деятельности (ф.05030162); </w:t>
      </w:r>
    </w:p>
    <w:p w:rsidR="00230234" w:rsidRPr="00230234" w:rsidRDefault="00230234" w:rsidP="00230234">
      <w:pPr>
        <w:pStyle w:val="Default"/>
        <w:spacing w:after="27"/>
      </w:pPr>
      <w:r w:rsidRPr="00230234">
        <w:t xml:space="preserve">4) Сведения о целевых иностранных кредитах (ф.0503167); </w:t>
      </w:r>
    </w:p>
    <w:p w:rsidR="00230234" w:rsidRPr="00230234" w:rsidRDefault="00230234" w:rsidP="00230234">
      <w:pPr>
        <w:pStyle w:val="Default"/>
        <w:spacing w:after="27"/>
      </w:pPr>
      <w:r w:rsidRPr="00230234">
        <w:t xml:space="preserve">5) Сведения о государственном (муниципальном) долге (ф.0503172); </w:t>
      </w:r>
    </w:p>
    <w:p w:rsidR="00230234" w:rsidRPr="00230234" w:rsidRDefault="00B927A6" w:rsidP="00230234">
      <w:pPr>
        <w:pStyle w:val="Default"/>
        <w:spacing w:after="27"/>
      </w:pPr>
      <w:r>
        <w:lastRenderedPageBreak/>
        <w:t>6</w:t>
      </w:r>
      <w:r w:rsidR="00230234" w:rsidRPr="00230234">
        <w:t xml:space="preserve">) Сведения о недостачах и хищениях денежных средств и материальных ценностей (ф.0503176); </w:t>
      </w:r>
    </w:p>
    <w:p w:rsidR="00230234" w:rsidRPr="00230234" w:rsidRDefault="00B927A6" w:rsidP="00FE4B02">
      <w:pPr>
        <w:pStyle w:val="Default"/>
        <w:spacing w:after="27"/>
      </w:pPr>
      <w:r>
        <w:t>7</w:t>
      </w:r>
      <w:r w:rsidR="00FE4B02">
        <w:t>)</w:t>
      </w:r>
      <w:r w:rsidR="00230234" w:rsidRPr="00230234">
        <w:t xml:space="preserve"> Сведения о кассовом исполнении смет доходов и расходов по приносящей доход дея-тельности (ф. 0503182). </w:t>
      </w:r>
    </w:p>
    <w:p w:rsidR="00A505BB" w:rsidRPr="00230234" w:rsidRDefault="00230234" w:rsidP="00230234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 w:rsidRPr="00230234">
        <w:rPr>
          <w:sz w:val="24"/>
          <w:szCs w:val="24"/>
        </w:rPr>
        <w:t>В связи с этим вышеуказанные формы к пояснительной записке не прилагаются.</w:t>
      </w:r>
    </w:p>
    <w:p w:rsidR="00B5414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414B" w:rsidRDefault="00B5414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</w:p>
    <w:p w:rsidR="00B5414B" w:rsidRDefault="00B5414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</w:p>
    <w:p w:rsidR="00230234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230234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Чапаевский сельсовет                     </w:t>
      </w:r>
      <w:r w:rsidR="0023023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</w:t>
      </w:r>
      <w:r w:rsidR="00B5414B">
        <w:rPr>
          <w:sz w:val="24"/>
          <w:szCs w:val="24"/>
        </w:rPr>
        <w:t>В.В.Писарькова</w:t>
      </w:r>
    </w:p>
    <w:p w:rsidR="00230234" w:rsidRDefault="00230234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Гл.бухгалтер                                                                                            А.Б.Кенжебаева</w:t>
      </w:r>
    </w:p>
    <w:p w:rsidR="00A505BB" w:rsidRDefault="00A505BB" w:rsidP="00A505BB">
      <w:pPr>
        <w:widowControl/>
        <w:tabs>
          <w:tab w:val="left" w:pos="1701"/>
        </w:tabs>
        <w:autoSpaceDE/>
        <w:autoSpaceDN/>
        <w:adjustRightInd/>
      </w:pPr>
    </w:p>
    <w:tbl>
      <w:tblPr>
        <w:tblOverlap w:val="never"/>
        <w:tblW w:w="9972" w:type="dxa"/>
        <w:tblLayout w:type="fixed"/>
        <w:tblLook w:val="01E0"/>
      </w:tblPr>
      <w:tblGrid>
        <w:gridCol w:w="56"/>
        <w:gridCol w:w="3231"/>
        <w:gridCol w:w="56"/>
        <w:gridCol w:w="56"/>
        <w:gridCol w:w="3231"/>
        <w:gridCol w:w="56"/>
        <w:gridCol w:w="56"/>
        <w:gridCol w:w="3174"/>
        <w:gridCol w:w="56"/>
      </w:tblGrid>
      <w:tr w:rsidR="00230234" w:rsidTr="00867D09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229F5" w:rsidP="00867D09">
            <w:pPr>
              <w:spacing w:line="1" w:lineRule="auto"/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      </w:t>
            </w:r>
          </w:p>
        </w:tc>
        <w:tc>
          <w:tcPr>
            <w:tcW w:w="3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414B" w:rsidRDefault="00B5414B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30234" w:rsidRDefault="00230234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98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</w:tbl>
    <w:p w:rsidR="00230234" w:rsidRDefault="00230234" w:rsidP="00230234">
      <w:pPr>
        <w:rPr>
          <w:vanish/>
        </w:rPr>
      </w:pPr>
      <w:bookmarkStart w:id="0" w:name="__bookmark_4"/>
      <w:bookmarkEnd w:id="0"/>
    </w:p>
    <w:tbl>
      <w:tblPr>
        <w:tblOverlap w:val="never"/>
        <w:tblW w:w="9639" w:type="dxa"/>
        <w:tblLayout w:type="fixed"/>
        <w:tblLook w:val="01E0"/>
      </w:tblPr>
      <w:tblGrid>
        <w:gridCol w:w="56"/>
        <w:gridCol w:w="3101"/>
        <w:gridCol w:w="56"/>
        <w:gridCol w:w="56"/>
        <w:gridCol w:w="3101"/>
        <w:gridCol w:w="56"/>
        <w:gridCol w:w="56"/>
        <w:gridCol w:w="3101"/>
        <w:gridCol w:w="56"/>
      </w:tblGrid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Ведение единого бухгалтерского учета.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C00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Учетная политика Администрации </w:t>
            </w:r>
            <w:r w:rsidR="00B927A6">
              <w:rPr>
                <w:rFonts w:ascii="Arial" w:hAnsi="Arial" w:cs="Arial"/>
                <w:color w:val="000000"/>
                <w:sz w:val="16"/>
                <w:szCs w:val="16"/>
              </w:rPr>
              <w:t>Чапаевского сель</w:t>
            </w:r>
            <w:r w:rsidR="00C0040C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B927A6">
              <w:rPr>
                <w:rFonts w:ascii="Arial" w:hAnsi="Arial" w:cs="Arial"/>
                <w:color w:val="000000"/>
                <w:sz w:val="16"/>
                <w:szCs w:val="16"/>
              </w:rPr>
              <w:t>овета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</w:t>
            </w:r>
            <w:r w:rsidR="00C80C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10.01.201</w:t>
            </w:r>
            <w:r w:rsidR="00C80C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B927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Конституция РФ, Федеральный закон "О общих принципах организации местного самоуправления в российской Федерации" от 06.10.2003 г. №131-ФЗ; Устав </w:t>
            </w:r>
            <w:r w:rsidR="00B927A6">
              <w:rPr>
                <w:rFonts w:ascii="Arial" w:hAnsi="Arial" w:cs="Arial"/>
                <w:color w:val="000000"/>
                <w:sz w:val="16"/>
                <w:szCs w:val="16"/>
              </w:rPr>
              <w:t>Чапаевского сельсовета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полномочий по осуществлению первичного воинского учета на территории, где отсутствуют военные комиссариаты.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Статья 8 53-ФЗ "О воинской обязанности и воинской службе", ст. 133 БК РФ, Постановление № 258 от 29.04.2006 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B927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Устав </w:t>
            </w:r>
            <w:r w:rsidR="00B927A6">
              <w:rPr>
                <w:rFonts w:ascii="Arial" w:hAnsi="Arial" w:cs="Arial"/>
                <w:color w:val="000000"/>
                <w:sz w:val="16"/>
                <w:szCs w:val="16"/>
              </w:rPr>
              <w:t>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B927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B927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Конституция РФ, Федеральный закон "О общих принципах организации местного самоуправления в российской Федерации" от 06.10.2003 г. №131-ФЗ; 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Утверждение генеральных планов поселения, правил землепользования и застройки,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Утверждение генеральных планов поселения, правил землепользования и застройки,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Формирование, утверждение, исполнение бюджета и контроль за его исполнением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Устав Чапаевского сельсовета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  <w:tr w:rsidR="00B927A6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A6" w:rsidRDefault="00B927A6" w:rsidP="00867D09">
            <w:pPr>
              <w:spacing w:line="1" w:lineRule="auto"/>
            </w:pPr>
          </w:p>
        </w:tc>
      </w:tr>
    </w:tbl>
    <w:p w:rsidR="00230234" w:rsidRDefault="00230234" w:rsidP="00230234">
      <w:pPr>
        <w:sectPr w:rsidR="00230234" w:rsidSect="00230234">
          <w:headerReference w:type="default" r:id="rId7"/>
          <w:footerReference w:type="default" r:id="rId8"/>
          <w:type w:val="continuous"/>
          <w:pgSz w:w="11055" w:h="16837"/>
          <w:pgMar w:top="566" w:right="283" w:bottom="283" w:left="1133" w:header="566" w:footer="283" w:gutter="0"/>
          <w:cols w:space="720"/>
        </w:sectPr>
      </w:pPr>
    </w:p>
    <w:p w:rsidR="00230234" w:rsidRDefault="00230234" w:rsidP="00230234">
      <w:pPr>
        <w:rPr>
          <w:vanish/>
        </w:rPr>
      </w:pPr>
      <w:bookmarkStart w:id="1" w:name="__bookmark_5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56"/>
        <w:gridCol w:w="1883"/>
        <w:gridCol w:w="56"/>
        <w:gridCol w:w="1883"/>
        <w:gridCol w:w="1883"/>
        <w:gridCol w:w="1883"/>
        <w:gridCol w:w="56"/>
        <w:gridCol w:w="1883"/>
        <w:gridCol w:w="56"/>
      </w:tblGrid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Таблица №2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952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Сведения о мерах по повышению эффективности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расходования бюджетных средств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rPr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Принятые меры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49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Распорядительный документ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Результаты принятых мер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4A6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планирования закупок товаров, работ. услуг  для муниципальных нужд сельского поселения 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6F3F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План-график размещения заказов на поставки товаров, выполнение работ, оказание услуг на 20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6F3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31.12.201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Соблюдение требований 44-ФЗ при осуществлении закупок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энергетической эффективности:  – установка прибора учета воды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."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6F3F1C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6F3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05.03.201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Снижение расходов на оплату коммунальных услуг по ст.223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эффективности использования бюджетных средств и увеличение поступлений налоговых и неналоговых доходов местного бюджета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E51" w:rsidRDefault="00230234" w:rsidP="00B927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 </w:t>
            </w: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P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E51" w:rsidRDefault="00E73E51" w:rsidP="00E7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0234" w:rsidRPr="00E73E51" w:rsidRDefault="00230234" w:rsidP="00E73E51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C80C09" w:rsidP="006F3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09.01.20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C8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Активизирована работа по проведению мероприятий, связанных с инвентаризацией и регистрацией объектов недвижимости. Приняты меры по увеличению налогового потенциала по земельному налогу: совместная работа с и налоговыми органами и органом исполнительной власти по актуализации данных о земельных участках и их владельцах. Не допускается просроченная кредиторская задолженность на 1 число каждого месяца. Обеспечивается соответствие расходов на содержание органов местного самоуправления нормативам формирования расходов на содержание органов местного самоуправления, области"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</w:tbl>
    <w:p w:rsidR="00230234" w:rsidRDefault="00230234" w:rsidP="00230234">
      <w:pPr>
        <w:sectPr w:rsidR="00230234">
          <w:headerReference w:type="default" r:id="rId9"/>
          <w:footerReference w:type="default" r:id="rId10"/>
          <w:pgSz w:w="11055" w:h="16837"/>
          <w:pgMar w:top="566" w:right="283" w:bottom="283" w:left="1133" w:header="566" w:footer="283" w:gutter="0"/>
          <w:cols w:space="720"/>
        </w:sectPr>
      </w:pPr>
    </w:p>
    <w:p w:rsidR="00230234" w:rsidRDefault="00230234" w:rsidP="00230234">
      <w:pPr>
        <w:rPr>
          <w:vanish/>
        </w:rPr>
      </w:pPr>
      <w:bookmarkStart w:id="2" w:name="__bookmark_6"/>
      <w:bookmarkEnd w:id="2"/>
    </w:p>
    <w:tbl>
      <w:tblPr>
        <w:tblOverlap w:val="never"/>
        <w:tblW w:w="9639" w:type="dxa"/>
        <w:tblLayout w:type="fixed"/>
        <w:tblLook w:val="01E0"/>
      </w:tblPr>
      <w:tblGrid>
        <w:gridCol w:w="284"/>
        <w:gridCol w:w="2693"/>
        <w:gridCol w:w="180"/>
        <w:gridCol w:w="56"/>
        <w:gridCol w:w="56"/>
        <w:gridCol w:w="3101"/>
        <w:gridCol w:w="56"/>
        <w:gridCol w:w="56"/>
        <w:gridCol w:w="3101"/>
        <w:gridCol w:w="56"/>
      </w:tblGrid>
      <w:tr w:rsidR="00230234" w:rsidTr="00A71DAD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8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A71DAD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92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A71DAD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A71DA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Причина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A71DA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A71DA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6F3F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Утвердить основные характеристики бюджета </w:t>
            </w:r>
            <w:r w:rsidR="00C80C09">
              <w:rPr>
                <w:rFonts w:ascii="Arial" w:hAnsi="Arial" w:cs="Arial"/>
                <w:color w:val="000000"/>
                <w:sz w:val="16"/>
                <w:szCs w:val="16"/>
              </w:rPr>
              <w:t>Чапаевского селсьовета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на 20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год: общий объем доходов 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4549,2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тыс.руб. общий объем расходов –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4939,9</w:t>
            </w:r>
            <w:r w:rsidR="00C80C09">
              <w:rPr>
                <w:rFonts w:ascii="Arial" w:hAnsi="Arial" w:cs="Arial"/>
                <w:color w:val="000000"/>
                <w:sz w:val="16"/>
                <w:szCs w:val="16"/>
              </w:rPr>
              <w:t xml:space="preserve"> ты.руб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6F3F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доходной части бюджета составил 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годового плана 201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г. Процент исполнения расходной части бюджета составил </w:t>
            </w:r>
            <w:r w:rsidR="006F3F1C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 от годового плана 201</w:t>
            </w:r>
            <w:r w:rsidR="00A71DA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г. 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.Причиной неисполнения годового плана по расходам является также невыполнение  социально-экономических показателей.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A71DAD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</w:tbl>
    <w:p w:rsidR="00230234" w:rsidRDefault="00230234" w:rsidP="00230234">
      <w:pPr>
        <w:sectPr w:rsidR="00230234">
          <w:headerReference w:type="default" r:id="rId11"/>
          <w:footerReference w:type="default" r:id="rId12"/>
          <w:pgSz w:w="11055" w:h="16837"/>
          <w:pgMar w:top="566" w:right="283" w:bottom="283" w:left="1133" w:header="566" w:footer="283" w:gutter="0"/>
          <w:cols w:space="720"/>
        </w:sectPr>
      </w:pPr>
    </w:p>
    <w:p w:rsidR="00230234" w:rsidRDefault="00230234" w:rsidP="00230234">
      <w:pPr>
        <w:rPr>
          <w:vanish/>
        </w:rPr>
      </w:pPr>
      <w:bookmarkStart w:id="3" w:name="__bookmark_7"/>
      <w:bookmarkEnd w:id="3"/>
    </w:p>
    <w:tbl>
      <w:tblPr>
        <w:tblOverlap w:val="never"/>
        <w:tblW w:w="9639" w:type="dxa"/>
        <w:tblLayout w:type="fixed"/>
        <w:tblLook w:val="01E0"/>
      </w:tblPr>
      <w:tblGrid>
        <w:gridCol w:w="2353"/>
        <w:gridCol w:w="2353"/>
        <w:gridCol w:w="56"/>
        <w:gridCol w:w="2353"/>
        <w:gridCol w:w="56"/>
        <w:gridCol w:w="56"/>
        <w:gridCol w:w="2353"/>
        <w:gridCol w:w="59"/>
      </w:tblGrid>
      <w:tr w:rsidR="00230234" w:rsidTr="00867D09"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95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Независимо от стоимости объекта основных средств сроком полезного использоваия более 12 мес.по фактической стоимости приобретения.Объект стоимостью до 3 тыс.руб. учитывается на забалансовом счете 21.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C8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Учетная политика Администрации </w:t>
            </w:r>
            <w:r w:rsidR="00C80C09">
              <w:rPr>
                <w:rFonts w:ascii="Arial" w:hAnsi="Arial" w:cs="Arial"/>
                <w:color w:val="000000"/>
                <w:sz w:val="16"/>
                <w:szCs w:val="16"/>
              </w:rPr>
              <w:t>Чапаевского сельсовета, утвержденная постановлением главы № 1 от 10.01.13г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основным средствам стоимостью до 40000 руб. амортизация начисляется 100%. Применяется линейный способ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Учетная политика Администрации Чапаевского сельсовета, утвержденная постановлением главы № 1 от 10.01.13г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C80C09" w:rsidTr="00867D09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составе материальных запасов учитываются предметы, используемые в течение периода не превышающего 12 мес., независимо от их стоимости.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Учетная политика Администрации Чапаевского сельсовета, утвержденная постановлением главы № 1 от 10.01.13г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</w:tr>
      <w:tr w:rsidR="00C80C09" w:rsidTr="00867D09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 денежных средств осуществляется в соответствии с требованиями, установленными Порядком ведения кассовых операций в РФ.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Учетная политика Администрации Чапаевского сельсовета, утвержденная постановлением главы № 1 от 10.01.13г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</w:tr>
      <w:tr w:rsidR="00C80C09" w:rsidTr="00867D09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 ведется в разрезе кодов КЭК с применением детализации внутри кодов КЭК (СубКосгу), утвержденных порядком применения бюджетной классификации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Учетная политика Администрации Чапаевского сельсовета, утвержденная постановлением главы № 1 от 10.01.13г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</w:tr>
      <w:tr w:rsidR="00C80C09" w:rsidTr="00867D09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Дебиторская  и кредорская задолженность, срок исковой которой истек,списывается по результатам инвентаризации.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Учетная политика Администрации Чапаевского сельсовета, утвержденная постановлением главы № 1 от 10.01.13г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</w:tr>
      <w:tr w:rsidR="00C80C09" w:rsidTr="00867D09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текущего финансового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40120000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составе прямых расходов Администрации учитываются: заработная плата и страховые взносы, расходы на электроэнергию, топливо и другие материалы, амортизация основных средст и имущества казны, содержание и ремонт основных средств, затраты на обеспечение нормальных условий труда, услуги связи, услуги сторонних организаций, обязательные сборы, налоги, платежи.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Учетная политика Администрации Чапаевского сельсовета, утвержденная постановлением главы № 1 от 10.01.13г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</w:tr>
      <w:tr w:rsidR="00C80C09" w:rsidTr="00867D09"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09" w:rsidRDefault="00C80C09" w:rsidP="00867D09">
            <w:pPr>
              <w:spacing w:line="1" w:lineRule="auto"/>
            </w:pPr>
          </w:p>
        </w:tc>
      </w:tr>
    </w:tbl>
    <w:p w:rsidR="00230234" w:rsidRDefault="00230234" w:rsidP="00230234">
      <w:pPr>
        <w:sectPr w:rsidR="00230234">
          <w:headerReference w:type="default" r:id="rId13"/>
          <w:footerReference w:type="default" r:id="rId14"/>
          <w:pgSz w:w="11055" w:h="16837"/>
          <w:pgMar w:top="566" w:right="283" w:bottom="283" w:left="1133" w:header="566" w:footer="283" w:gutter="0"/>
          <w:cols w:space="720"/>
        </w:sectPr>
      </w:pPr>
    </w:p>
    <w:p w:rsidR="00230234" w:rsidRDefault="00230234" w:rsidP="00230234">
      <w:pPr>
        <w:rPr>
          <w:vanish/>
        </w:rPr>
      </w:pPr>
      <w:bookmarkStart w:id="4" w:name="__bookmark_8"/>
      <w:bookmarkEnd w:id="4"/>
    </w:p>
    <w:tbl>
      <w:tblPr>
        <w:tblOverlap w:val="never"/>
        <w:tblW w:w="9639" w:type="dxa"/>
        <w:tblLayout w:type="fixed"/>
        <w:tblLook w:val="01E0"/>
      </w:tblPr>
      <w:tblGrid>
        <w:gridCol w:w="56"/>
        <w:gridCol w:w="2297"/>
        <w:gridCol w:w="56"/>
        <w:gridCol w:w="56"/>
        <w:gridCol w:w="2297"/>
        <w:gridCol w:w="56"/>
        <w:gridCol w:w="56"/>
        <w:gridCol w:w="2297"/>
        <w:gridCol w:w="56"/>
        <w:gridCol w:w="56"/>
        <w:gridCol w:w="2297"/>
        <w:gridCol w:w="59"/>
      </w:tblGrid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952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D21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 за не превышением сумм, заключенных контрактов, остатков лимитов бюджетных обязательств по соответствующим статьям расходов в 20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D21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 за применением экономической классификации расходов в целях эффективного планирования и исполнения бюджета, недопущения нецелевого использования бюджетных средств в 20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D21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 за принятием денежных обязательств в пределах лимитов бюджетных обязательств,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выделенных на текущий год в 2020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Сверка взаимных расчетов с организациями, акт сверки с контрагентами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</w:tbl>
    <w:p w:rsidR="00230234" w:rsidRDefault="00230234" w:rsidP="00230234">
      <w:pPr>
        <w:sectPr w:rsidR="00230234">
          <w:headerReference w:type="default" r:id="rId15"/>
          <w:footerReference w:type="default" r:id="rId16"/>
          <w:pgSz w:w="11055" w:h="16837"/>
          <w:pgMar w:top="566" w:right="283" w:bottom="283" w:left="1133" w:header="566" w:footer="283" w:gutter="0"/>
          <w:cols w:space="720"/>
        </w:sectPr>
      </w:pPr>
    </w:p>
    <w:p w:rsidR="00230234" w:rsidRDefault="00230234" w:rsidP="00230234">
      <w:pPr>
        <w:rPr>
          <w:vanish/>
        </w:rPr>
      </w:pPr>
      <w:bookmarkStart w:id="5" w:name="__bookmark_9"/>
      <w:bookmarkEnd w:id="5"/>
    </w:p>
    <w:tbl>
      <w:tblPr>
        <w:tblOverlap w:val="never"/>
        <w:tblW w:w="9639" w:type="dxa"/>
        <w:tblLayout w:type="fixed"/>
        <w:tblLook w:val="01E0"/>
      </w:tblPr>
      <w:tblGrid>
        <w:gridCol w:w="56"/>
        <w:gridCol w:w="1345"/>
        <w:gridCol w:w="56"/>
        <w:gridCol w:w="1345"/>
        <w:gridCol w:w="1345"/>
        <w:gridCol w:w="1345"/>
        <w:gridCol w:w="1345"/>
        <w:gridCol w:w="1345"/>
        <w:gridCol w:w="56"/>
        <w:gridCol w:w="1345"/>
        <w:gridCol w:w="56"/>
      </w:tblGrid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Таблица №6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95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5436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rPr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  <w:jc w:val="center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 составлением годовой отчетности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46373D" w:rsidP="00D21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867D09">
              <w:rPr>
                <w:rFonts w:ascii="Arial" w:hAnsi="Arial" w:cs="Arial"/>
                <w:color w:val="000000"/>
                <w:sz w:val="16"/>
                <w:szCs w:val="16"/>
              </w:rPr>
              <w:t>.12.20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230234">
              <w:rPr>
                <w:rFonts w:ascii="Arial" w:hAnsi="Arial" w:cs="Arial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A71DAD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46373D" w:rsidP="00D21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867D09">
              <w:rPr>
                <w:rFonts w:ascii="Arial" w:hAnsi="Arial" w:cs="Arial"/>
                <w:color w:val="000000"/>
                <w:sz w:val="16"/>
                <w:szCs w:val="16"/>
              </w:rPr>
              <w:t>.12.20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расхождений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 составлением годовой отчетности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46373D" w:rsidP="00D21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867D09">
              <w:rPr>
                <w:rFonts w:ascii="Arial" w:hAnsi="Arial" w:cs="Arial"/>
                <w:color w:val="000000"/>
                <w:sz w:val="16"/>
                <w:szCs w:val="16"/>
              </w:rPr>
              <w:t>.12.20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>20г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A71DAD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46373D" w:rsidP="00D21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867D09">
              <w:rPr>
                <w:rFonts w:ascii="Arial" w:hAnsi="Arial" w:cs="Arial"/>
                <w:color w:val="000000"/>
                <w:sz w:val="16"/>
                <w:szCs w:val="16"/>
              </w:rPr>
              <w:t>.12.20</w:t>
            </w:r>
            <w:r w:rsidR="00D21A8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расхождений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  <w:tr w:rsidR="00230234" w:rsidTr="00867D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4" w:rsidRDefault="00230234" w:rsidP="00867D09">
            <w:pPr>
              <w:spacing w:line="1" w:lineRule="auto"/>
            </w:pPr>
          </w:p>
        </w:tc>
      </w:tr>
    </w:tbl>
    <w:p w:rsidR="00230234" w:rsidRDefault="00230234" w:rsidP="00230234">
      <w:pPr>
        <w:sectPr w:rsidR="00230234">
          <w:headerReference w:type="default" r:id="rId17"/>
          <w:footerReference w:type="default" r:id="rId18"/>
          <w:pgSz w:w="11055" w:h="16837"/>
          <w:pgMar w:top="566" w:right="283" w:bottom="283" w:left="1133" w:header="566" w:footer="283" w:gutter="0"/>
          <w:cols w:space="720"/>
        </w:sectPr>
      </w:pPr>
    </w:p>
    <w:p w:rsidR="00171C0A" w:rsidRDefault="00171C0A" w:rsidP="00A2444F">
      <w:pPr>
        <w:shd w:val="clear" w:color="auto" w:fill="FFFFFF"/>
        <w:spacing w:line="317" w:lineRule="exact"/>
        <w:ind w:left="158" w:right="2150" w:firstLine="1320"/>
      </w:pPr>
    </w:p>
    <w:sectPr w:rsidR="00171C0A" w:rsidSect="00A2444F">
      <w:type w:val="continuous"/>
      <w:pgSz w:w="11909" w:h="16834"/>
      <w:pgMar w:top="1387" w:right="802" w:bottom="360" w:left="5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2F" w:rsidRDefault="001C462F">
      <w:r>
        <w:separator/>
      </w:r>
    </w:p>
  </w:endnote>
  <w:endnote w:type="continuationSeparator" w:id="1">
    <w:p w:rsidR="001C462F" w:rsidRDefault="001C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2F" w:rsidRDefault="001C462F">
      <w:r>
        <w:separator/>
      </w:r>
    </w:p>
  </w:footnote>
  <w:footnote w:type="continuationSeparator" w:id="1">
    <w:p w:rsidR="001C462F" w:rsidRDefault="001C4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545DD">
      <w:trPr>
        <w:trHeight w:val="56"/>
      </w:trPr>
      <w:tc>
        <w:tcPr>
          <w:tcW w:w="9854" w:type="dxa"/>
        </w:tcPr>
        <w:p w:rsidR="003545DD" w:rsidRDefault="003545DD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572"/>
    <w:multiLevelType w:val="singleLevel"/>
    <w:tmpl w:val="48287BC0"/>
    <w:lvl w:ilvl="0">
      <w:start w:val="222"/>
      <w:numFmt w:val="decimal"/>
      <w:lvlText w:val="%1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A05C64"/>
    <w:multiLevelType w:val="singleLevel"/>
    <w:tmpl w:val="41F85524"/>
    <w:lvl w:ilvl="0">
      <w:start w:val="1"/>
      <w:numFmt w:val="decimal"/>
      <w:lvlText w:val="220.80.0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2">
    <w:nsid w:val="26A2447F"/>
    <w:multiLevelType w:val="hybridMultilevel"/>
    <w:tmpl w:val="5622A72C"/>
    <w:lvl w:ilvl="0" w:tplc="1FA08AD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D8682F"/>
    <w:multiLevelType w:val="multilevel"/>
    <w:tmpl w:val="58E82736"/>
    <w:lvl w:ilvl="0">
      <w:start w:val="22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0"/>
      <w:numFmt w:val="decimal"/>
      <w:lvlText w:val="%1.%2"/>
      <w:lvlJc w:val="left"/>
      <w:pPr>
        <w:tabs>
          <w:tab w:val="num" w:pos="1350"/>
        </w:tabs>
        <w:ind w:left="1350" w:hanging="129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2850"/>
        </w:tabs>
        <w:ind w:left="285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4D655D5D"/>
    <w:multiLevelType w:val="singleLevel"/>
    <w:tmpl w:val="1588403E"/>
    <w:lvl w:ilvl="0">
      <w:start w:val="1"/>
      <w:numFmt w:val="decimal"/>
      <w:lvlText w:val="220.80.003.%1"/>
      <w:legacy w:legacy="1" w:legacySpace="0" w:legacyIndent="1311"/>
      <w:lvlJc w:val="left"/>
      <w:rPr>
        <w:rFonts w:ascii="Times New Roman" w:hAnsi="Times New Roman" w:cs="Times New Roman" w:hint="default"/>
      </w:rPr>
    </w:lvl>
  </w:abstractNum>
  <w:abstractNum w:abstractNumId="5">
    <w:nsid w:val="70901683"/>
    <w:multiLevelType w:val="singleLevel"/>
    <w:tmpl w:val="8C005538"/>
    <w:lvl w:ilvl="0">
      <w:start w:val="5"/>
      <w:numFmt w:val="decimal"/>
      <w:lvlText w:val="220.80.0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6">
    <w:nsid w:val="733512AF"/>
    <w:multiLevelType w:val="singleLevel"/>
    <w:tmpl w:val="0026F7EE"/>
    <w:lvl w:ilvl="0">
      <w:start w:val="1"/>
      <w:numFmt w:val="decimal"/>
      <w:lvlText w:val="220.80.005.%1"/>
      <w:legacy w:legacy="1" w:legacySpace="0" w:legacyIndent="13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startOverride w:val="22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1C16"/>
    <w:rsid w:val="00002EBC"/>
    <w:rsid w:val="00007BF4"/>
    <w:rsid w:val="000255CF"/>
    <w:rsid w:val="00035E28"/>
    <w:rsid w:val="000449D1"/>
    <w:rsid w:val="00060EDD"/>
    <w:rsid w:val="00064A08"/>
    <w:rsid w:val="00075C72"/>
    <w:rsid w:val="00081489"/>
    <w:rsid w:val="00081C25"/>
    <w:rsid w:val="00094839"/>
    <w:rsid w:val="000B0B80"/>
    <w:rsid w:val="000B2694"/>
    <w:rsid w:val="000C3C4A"/>
    <w:rsid w:val="000D0A46"/>
    <w:rsid w:val="000D413F"/>
    <w:rsid w:val="001246A9"/>
    <w:rsid w:val="0013365C"/>
    <w:rsid w:val="00153252"/>
    <w:rsid w:val="00171C0A"/>
    <w:rsid w:val="001A120B"/>
    <w:rsid w:val="001C447C"/>
    <w:rsid w:val="001C462F"/>
    <w:rsid w:val="001D1B64"/>
    <w:rsid w:val="001D6BE5"/>
    <w:rsid w:val="001E3F9B"/>
    <w:rsid w:val="001F643C"/>
    <w:rsid w:val="00205E84"/>
    <w:rsid w:val="002229F5"/>
    <w:rsid w:val="00230234"/>
    <w:rsid w:val="00232FF5"/>
    <w:rsid w:val="0023503B"/>
    <w:rsid w:val="00241F94"/>
    <w:rsid w:val="00261505"/>
    <w:rsid w:val="002644C3"/>
    <w:rsid w:val="00267CEC"/>
    <w:rsid w:val="00275985"/>
    <w:rsid w:val="00282B6E"/>
    <w:rsid w:val="00291B58"/>
    <w:rsid w:val="002C2761"/>
    <w:rsid w:val="002C3F22"/>
    <w:rsid w:val="002F6F5F"/>
    <w:rsid w:val="00301615"/>
    <w:rsid w:val="00314D2D"/>
    <w:rsid w:val="00326417"/>
    <w:rsid w:val="003545DD"/>
    <w:rsid w:val="00381C16"/>
    <w:rsid w:val="00383F20"/>
    <w:rsid w:val="003C5419"/>
    <w:rsid w:val="003D7EB6"/>
    <w:rsid w:val="003F0625"/>
    <w:rsid w:val="004349E3"/>
    <w:rsid w:val="0046373D"/>
    <w:rsid w:val="004673D2"/>
    <w:rsid w:val="00471A6B"/>
    <w:rsid w:val="00472910"/>
    <w:rsid w:val="004A66FB"/>
    <w:rsid w:val="004B3F2E"/>
    <w:rsid w:val="004C2458"/>
    <w:rsid w:val="004D7796"/>
    <w:rsid w:val="004E1A40"/>
    <w:rsid w:val="004F5755"/>
    <w:rsid w:val="005157E0"/>
    <w:rsid w:val="005820C5"/>
    <w:rsid w:val="00584FE8"/>
    <w:rsid w:val="00594D47"/>
    <w:rsid w:val="005A1027"/>
    <w:rsid w:val="005A2C50"/>
    <w:rsid w:val="005E4EC9"/>
    <w:rsid w:val="005F5625"/>
    <w:rsid w:val="00603014"/>
    <w:rsid w:val="0063504B"/>
    <w:rsid w:val="006411D6"/>
    <w:rsid w:val="00650C04"/>
    <w:rsid w:val="00681D84"/>
    <w:rsid w:val="006821BE"/>
    <w:rsid w:val="0068383C"/>
    <w:rsid w:val="00692C86"/>
    <w:rsid w:val="006B34B8"/>
    <w:rsid w:val="006B3A55"/>
    <w:rsid w:val="006E02F8"/>
    <w:rsid w:val="006E1F54"/>
    <w:rsid w:val="006E5C2C"/>
    <w:rsid w:val="006F3F1C"/>
    <w:rsid w:val="00743150"/>
    <w:rsid w:val="0078220F"/>
    <w:rsid w:val="007826BB"/>
    <w:rsid w:val="007C0FA4"/>
    <w:rsid w:val="007D08F6"/>
    <w:rsid w:val="007E1E96"/>
    <w:rsid w:val="007E5A48"/>
    <w:rsid w:val="00800D55"/>
    <w:rsid w:val="00833790"/>
    <w:rsid w:val="0084098E"/>
    <w:rsid w:val="008548D5"/>
    <w:rsid w:val="0085747C"/>
    <w:rsid w:val="008617EC"/>
    <w:rsid w:val="00864E17"/>
    <w:rsid w:val="008673E6"/>
    <w:rsid w:val="00867D09"/>
    <w:rsid w:val="008949CB"/>
    <w:rsid w:val="00897A6E"/>
    <w:rsid w:val="008A6DAF"/>
    <w:rsid w:val="008C55FF"/>
    <w:rsid w:val="008D2270"/>
    <w:rsid w:val="008E16CC"/>
    <w:rsid w:val="008E74CE"/>
    <w:rsid w:val="008E7E73"/>
    <w:rsid w:val="008F0155"/>
    <w:rsid w:val="009164C2"/>
    <w:rsid w:val="00943860"/>
    <w:rsid w:val="00947FF3"/>
    <w:rsid w:val="00954534"/>
    <w:rsid w:val="00971457"/>
    <w:rsid w:val="0099461F"/>
    <w:rsid w:val="009964E7"/>
    <w:rsid w:val="009A32CD"/>
    <w:rsid w:val="009A7DFE"/>
    <w:rsid w:val="009C477D"/>
    <w:rsid w:val="009E59DB"/>
    <w:rsid w:val="009E716A"/>
    <w:rsid w:val="00A05B93"/>
    <w:rsid w:val="00A0766B"/>
    <w:rsid w:val="00A10DD0"/>
    <w:rsid w:val="00A2444F"/>
    <w:rsid w:val="00A32FE3"/>
    <w:rsid w:val="00A505BB"/>
    <w:rsid w:val="00A71DAD"/>
    <w:rsid w:val="00AA180F"/>
    <w:rsid w:val="00AA5624"/>
    <w:rsid w:val="00AC25C3"/>
    <w:rsid w:val="00AE0B35"/>
    <w:rsid w:val="00AE2C30"/>
    <w:rsid w:val="00AE71AD"/>
    <w:rsid w:val="00B5414B"/>
    <w:rsid w:val="00B60619"/>
    <w:rsid w:val="00B77A74"/>
    <w:rsid w:val="00B8272A"/>
    <w:rsid w:val="00B927A6"/>
    <w:rsid w:val="00BA557F"/>
    <w:rsid w:val="00BE6982"/>
    <w:rsid w:val="00C0040C"/>
    <w:rsid w:val="00C01E61"/>
    <w:rsid w:val="00C04922"/>
    <w:rsid w:val="00C347D9"/>
    <w:rsid w:val="00C34A6B"/>
    <w:rsid w:val="00C374DF"/>
    <w:rsid w:val="00C41E1D"/>
    <w:rsid w:val="00C5179E"/>
    <w:rsid w:val="00C555A8"/>
    <w:rsid w:val="00C80C09"/>
    <w:rsid w:val="00C94016"/>
    <w:rsid w:val="00CA35B3"/>
    <w:rsid w:val="00CA745F"/>
    <w:rsid w:val="00D057F5"/>
    <w:rsid w:val="00D0737D"/>
    <w:rsid w:val="00D157D5"/>
    <w:rsid w:val="00D15AE6"/>
    <w:rsid w:val="00D21A82"/>
    <w:rsid w:val="00D35BC4"/>
    <w:rsid w:val="00D36F6B"/>
    <w:rsid w:val="00D56B3A"/>
    <w:rsid w:val="00D75EBF"/>
    <w:rsid w:val="00D86FF8"/>
    <w:rsid w:val="00D975B7"/>
    <w:rsid w:val="00DA0409"/>
    <w:rsid w:val="00DA1E4F"/>
    <w:rsid w:val="00DA4401"/>
    <w:rsid w:val="00DB684C"/>
    <w:rsid w:val="00DC43C5"/>
    <w:rsid w:val="00DF4DF1"/>
    <w:rsid w:val="00DF6C14"/>
    <w:rsid w:val="00E30D09"/>
    <w:rsid w:val="00E44C61"/>
    <w:rsid w:val="00E70C67"/>
    <w:rsid w:val="00E73C22"/>
    <w:rsid w:val="00E73E51"/>
    <w:rsid w:val="00E93565"/>
    <w:rsid w:val="00EA3755"/>
    <w:rsid w:val="00ED6E09"/>
    <w:rsid w:val="00EE5590"/>
    <w:rsid w:val="00EE678B"/>
    <w:rsid w:val="00F1636B"/>
    <w:rsid w:val="00F217D4"/>
    <w:rsid w:val="00F3150A"/>
    <w:rsid w:val="00F47A6D"/>
    <w:rsid w:val="00F637B1"/>
    <w:rsid w:val="00F87BA0"/>
    <w:rsid w:val="00F9600C"/>
    <w:rsid w:val="00FA6FD1"/>
    <w:rsid w:val="00FA7216"/>
    <w:rsid w:val="00FB1595"/>
    <w:rsid w:val="00FC2F26"/>
    <w:rsid w:val="00FE472D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5FF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link w:val="50"/>
    <w:qFormat/>
    <w:rsid w:val="00954534"/>
    <w:pPr>
      <w:keepNext/>
      <w:widowControl/>
      <w:tabs>
        <w:tab w:val="left" w:pos="720"/>
      </w:tabs>
      <w:autoSpaceDE/>
      <w:autoSpaceDN/>
      <w:adjustRightInd/>
      <w:ind w:firstLine="709"/>
      <w:jc w:val="center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54534"/>
    <w:pPr>
      <w:keepNext/>
      <w:widowControl/>
      <w:autoSpaceDE/>
      <w:autoSpaceDN/>
      <w:adjustRightInd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954534"/>
    <w:pPr>
      <w:keepNext/>
      <w:widowControl/>
      <w:autoSpaceDE/>
      <w:autoSpaceDN/>
      <w:adjustRightInd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72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6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F9600C"/>
    <w:pPr>
      <w:widowControl/>
      <w:adjustRightInd/>
      <w:jc w:val="center"/>
    </w:pPr>
    <w:rPr>
      <w:sz w:val="30"/>
      <w:szCs w:val="30"/>
    </w:rPr>
  </w:style>
  <w:style w:type="paragraph" w:customStyle="1" w:styleId="Default">
    <w:name w:val="Default"/>
    <w:rsid w:val="003D7E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4534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5453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954534"/>
    <w:rPr>
      <w:b/>
      <w:bCs/>
      <w:sz w:val="28"/>
      <w:szCs w:val="24"/>
    </w:rPr>
  </w:style>
  <w:style w:type="paragraph" w:styleId="3">
    <w:name w:val="Body Text Indent 3"/>
    <w:basedOn w:val="a"/>
    <w:link w:val="30"/>
    <w:rsid w:val="009545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54534"/>
    <w:rPr>
      <w:sz w:val="28"/>
      <w:szCs w:val="24"/>
    </w:rPr>
  </w:style>
  <w:style w:type="paragraph" w:customStyle="1" w:styleId="a5">
    <w:name w:val="Статьи закона"/>
    <w:basedOn w:val="a"/>
    <w:autoRedefine/>
    <w:rsid w:val="00954534"/>
    <w:pPr>
      <w:widowControl/>
      <w:autoSpaceDE/>
      <w:autoSpaceDN/>
      <w:adjustRightInd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BA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BA5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13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Links>
    <vt:vector size="42" baseType="variant"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consultantplus://offline/ref=225FC5A60A5276B378BD0C65D3CEC03E2D8EBE40CBD941B73FC4BDC2B722B8CE7EEAEC0FDEFD5604R2M4J</vt:lpwstr>
      </vt:variant>
      <vt:variant>
        <vt:lpwstr/>
      </vt:variant>
      <vt:variant>
        <vt:i4>7143530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consultantplus://offline/ref=225FC5A60A5276B378BD0C65D3CEC03E2D8EBE40CBD941B73FC4BDC2B722B8CE7EEAEC0FDEFD5D04R2M4J</vt:lpwstr>
      </vt:variant>
      <vt:variant>
        <vt:lpwstr/>
      </vt:variant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consultantplus://offline/ref=225FC5A60A5276B378BD0C65D3CEC03E2D8EBE40CBD941B73FC4BDC2B722B8CE7EEAEC0FDEFD5D0DR2M2J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consultantplus://offline/ref=225FC5A60A5276B378BD0C65D3CEC03E2D8EBE40CBD941B73FC4BDC2B722B8CE7EEAEC0FDEFD5C08R2MBJ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consultantplus://offline/ref=225FC5A60A5276B378BD0C65D3CEC03E2D8EBE40CBD941B73FC4BDC2B722B8CE7EEAEC0FDEFD5F0CR2M1J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consultantplus://offline/ref=225FC5A60A5276B378BD0C65D3CEC03E2D8EBE40CBD941B73FC4BDC2B722B8CE7EEAEC0FDEFD5D08R2M1J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consultantplus://offline/ref=225FC5A60A5276B378BD0C65D3CEC03E2D8EBE40CBD941B73FC4BDC2B722B8CE7EEAEC0FDEFD5D0CR2MBJ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</dc:creator>
  <cp:lastModifiedBy>1</cp:lastModifiedBy>
  <cp:revision>14</cp:revision>
  <cp:lastPrinted>2021-11-10T07:08:00Z</cp:lastPrinted>
  <dcterms:created xsi:type="dcterms:W3CDTF">2010-01-19T04:10:00Z</dcterms:created>
  <dcterms:modified xsi:type="dcterms:W3CDTF">2022-03-16T06:32:00Z</dcterms:modified>
</cp:coreProperties>
</file>